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1842A" w14:textId="1A20AE9D" w:rsidR="001E3010" w:rsidRPr="00903A58" w:rsidRDefault="004103E1" w:rsidP="003F1C45">
      <w:pPr>
        <w:spacing w:after="0"/>
        <w:jc w:val="both"/>
        <w:rPr>
          <w:b/>
          <w:sz w:val="23"/>
          <w:szCs w:val="23"/>
        </w:rPr>
      </w:pPr>
      <w:bookmarkStart w:id="0" w:name="_Hlk215217525"/>
      <w:r w:rsidRPr="00903A58">
        <w:rPr>
          <w:b/>
          <w:sz w:val="23"/>
          <w:szCs w:val="23"/>
        </w:rPr>
        <w:t xml:space="preserve">CONVENIO ESPECÍFICO DE COOPERACIÓN INTERINSTITUCIONAL ENTRE EL MINISTERIO DE EDUCACIÓN, DEPORTE Y CULTURA ZONA 2 </w:t>
      </w:r>
      <w:r w:rsidR="009505C4" w:rsidRPr="00903A58">
        <w:rPr>
          <w:b/>
          <w:sz w:val="23"/>
          <w:szCs w:val="23"/>
        </w:rPr>
        <w:t>REPRESENTADO POR LA COORDINACIÓN ZONAL</w:t>
      </w:r>
      <w:r w:rsidR="002A1C4D">
        <w:rPr>
          <w:b/>
          <w:sz w:val="23"/>
          <w:szCs w:val="23"/>
        </w:rPr>
        <w:t xml:space="preserve"> </w:t>
      </w:r>
      <w:r w:rsidR="009505C4" w:rsidRPr="00903A58">
        <w:rPr>
          <w:b/>
          <w:sz w:val="23"/>
          <w:szCs w:val="23"/>
        </w:rPr>
        <w:t xml:space="preserve">DE EDUCACIÓN, DEPORTE Y CULTURA Zona 2 Y EL GOBIERNO AUTÓNOMO DESCENTRALIZADO MUNICIPAL JOYA DE LOS SACHAS </w:t>
      </w:r>
      <w:r w:rsidRPr="00903A58">
        <w:rPr>
          <w:b/>
          <w:sz w:val="23"/>
          <w:szCs w:val="23"/>
        </w:rPr>
        <w:t>Y EL GOBIERNO AUTÓNOMO DESCENTRALIZADO MUNICIPAL JOYA DE LOS SACHAS PARA LA “ADQUISICIÓN DE EQUIPOS INFORMATICOS PARA LA EJECUCIÓN DEL PROYECTO FORTALECIMIENTO DE LA EDUCACIÓN COMUNITARIA INTERCULTURAL BILINGÜE, MEDIANTE LA PROVISIÓN DE EQUIPOS INFORMÁTICOS PARA PROMOVER UNA EDUCACIÓN INCLUSIVA, EQUITATIVA Y DE CALIDAD, EN EL CANTÓN LA JOYA DE LOS SACHAS”</w:t>
      </w:r>
      <w:bookmarkEnd w:id="0"/>
    </w:p>
    <w:p w14:paraId="09281BCC" w14:textId="77777777" w:rsidR="001E3010" w:rsidRPr="00903A58" w:rsidRDefault="001E3010" w:rsidP="003F1C45">
      <w:pPr>
        <w:spacing w:after="0"/>
        <w:jc w:val="both"/>
        <w:rPr>
          <w:b/>
          <w:sz w:val="23"/>
          <w:szCs w:val="23"/>
        </w:rPr>
      </w:pPr>
    </w:p>
    <w:p w14:paraId="62BF2119" w14:textId="15EB95C1" w:rsidR="00060379" w:rsidRPr="00903A58" w:rsidRDefault="004103E1" w:rsidP="003F1C45">
      <w:pPr>
        <w:jc w:val="both"/>
        <w:rPr>
          <w:sz w:val="23"/>
          <w:szCs w:val="23"/>
        </w:rPr>
      </w:pPr>
      <w:r w:rsidRPr="00903A58">
        <w:rPr>
          <w:sz w:val="23"/>
          <w:szCs w:val="23"/>
        </w:rPr>
        <w:t>Intervienen en la celebración del presente Convenio Específico</w:t>
      </w:r>
      <w:r w:rsidR="00720479" w:rsidRPr="00903A58">
        <w:rPr>
          <w:sz w:val="23"/>
          <w:szCs w:val="23"/>
        </w:rPr>
        <w:t xml:space="preserve"> </w:t>
      </w:r>
      <w:r w:rsidR="0097388E" w:rsidRPr="00903A58">
        <w:rPr>
          <w:sz w:val="23"/>
          <w:szCs w:val="23"/>
        </w:rPr>
        <w:t>de Cooperación interinstitucional</w:t>
      </w:r>
      <w:r w:rsidRPr="00903A58">
        <w:rPr>
          <w:sz w:val="23"/>
          <w:szCs w:val="23"/>
        </w:rPr>
        <w:t xml:space="preserve">, por una parte, la, MINISTERIO DE EDUCACIÓN, DEPORTE Y CULTURA ZONA 2, </w:t>
      </w:r>
      <w:r w:rsidR="00855695" w:rsidRPr="00903A58">
        <w:rPr>
          <w:sz w:val="23"/>
          <w:szCs w:val="23"/>
        </w:rPr>
        <w:t>a través de la Coordinación Zonal de Educación, Deporte y Cultura Zona 2 legalmente representad</w:t>
      </w:r>
      <w:r w:rsidR="007E085D">
        <w:rPr>
          <w:sz w:val="23"/>
          <w:szCs w:val="23"/>
        </w:rPr>
        <w:t>o</w:t>
      </w:r>
      <w:r w:rsidR="00855695" w:rsidRPr="00903A58">
        <w:rPr>
          <w:sz w:val="23"/>
          <w:szCs w:val="23"/>
        </w:rPr>
        <w:t xml:space="preserve"> p</w:t>
      </w:r>
      <w:r w:rsidRPr="00903A58">
        <w:rPr>
          <w:sz w:val="23"/>
          <w:szCs w:val="23"/>
        </w:rPr>
        <w:t xml:space="preserve">or la Abg. Viviana Daniela Pinargote Briones, en su calidad de Coordinadora Zonal de Educación Zona 2, conforme lo demuestra la Acción de Personal No. 02848 de fecha 20 de noviembre de 2024, </w:t>
      </w:r>
      <w:r w:rsidR="00855695" w:rsidRPr="00903A58">
        <w:rPr>
          <w:sz w:val="23"/>
          <w:szCs w:val="23"/>
        </w:rPr>
        <w:t xml:space="preserve">a quien en adelante se le denominara “LA COORDINACIÓN” </w:t>
      </w:r>
      <w:r w:rsidRPr="00903A58">
        <w:rPr>
          <w:sz w:val="23"/>
          <w:szCs w:val="23"/>
        </w:rPr>
        <w:t xml:space="preserve">y, por otra parte, el Gobierno Autónomo Descentralizado Municipal de Joya de Los Sachas, legalmente representado por la </w:t>
      </w:r>
      <w:proofErr w:type="spellStart"/>
      <w:r w:rsidRPr="00903A58">
        <w:rPr>
          <w:sz w:val="23"/>
          <w:szCs w:val="23"/>
        </w:rPr>
        <w:t>Mgs</w:t>
      </w:r>
      <w:proofErr w:type="spellEnd"/>
      <w:r w:rsidRPr="00903A58">
        <w:rPr>
          <w:sz w:val="23"/>
          <w:szCs w:val="23"/>
        </w:rPr>
        <w:t xml:space="preserve">. </w:t>
      </w:r>
      <w:proofErr w:type="spellStart"/>
      <w:r w:rsidRPr="00903A58">
        <w:rPr>
          <w:sz w:val="23"/>
          <w:szCs w:val="23"/>
        </w:rPr>
        <w:t>Katherin</w:t>
      </w:r>
      <w:proofErr w:type="spellEnd"/>
      <w:r w:rsidRPr="00903A58">
        <w:rPr>
          <w:sz w:val="23"/>
          <w:szCs w:val="23"/>
        </w:rPr>
        <w:t xml:space="preserve"> Lizeth Hinojosa Rojas, en su calidad de, </w:t>
      </w:r>
      <w:proofErr w:type="gramStart"/>
      <w:r w:rsidRPr="00903A58">
        <w:rPr>
          <w:sz w:val="23"/>
          <w:szCs w:val="23"/>
        </w:rPr>
        <w:t>Alcaldesa</w:t>
      </w:r>
      <w:proofErr w:type="gramEnd"/>
      <w:r w:rsidRPr="00903A58">
        <w:rPr>
          <w:sz w:val="23"/>
          <w:szCs w:val="23"/>
        </w:rPr>
        <w:t xml:space="preserve"> según credencial emitida por la Junta Provincial Electoral de Orellana de 14 de mayo de 2023, quien en lo posterior se denominará </w:t>
      </w:r>
      <w:r w:rsidR="007E085D">
        <w:rPr>
          <w:sz w:val="23"/>
          <w:szCs w:val="23"/>
        </w:rPr>
        <w:t>“</w:t>
      </w:r>
      <w:r w:rsidRPr="00903A58">
        <w:rPr>
          <w:sz w:val="23"/>
          <w:szCs w:val="23"/>
        </w:rPr>
        <w:t>GAD MUNICIPAL</w:t>
      </w:r>
      <w:r w:rsidR="007E085D">
        <w:rPr>
          <w:sz w:val="23"/>
          <w:szCs w:val="23"/>
        </w:rPr>
        <w:t>”</w:t>
      </w:r>
      <w:r w:rsidRPr="00903A58">
        <w:rPr>
          <w:sz w:val="23"/>
          <w:szCs w:val="23"/>
        </w:rPr>
        <w:t xml:space="preserve">; y, a quienes en conjunto se referirá como las "Partes" o "Comparecientes", que por los derechos que representan; en forma libre y voluntaria y debidamente autorizados, se comprometen al tenor de las siguientes cláusulas: </w:t>
      </w:r>
      <w:r w:rsidR="00060379" w:rsidRPr="00903A58">
        <w:rPr>
          <w:sz w:val="23"/>
          <w:szCs w:val="23"/>
        </w:rPr>
        <w:t xml:space="preserve"> </w:t>
      </w:r>
    </w:p>
    <w:p w14:paraId="59659A91" w14:textId="77777777" w:rsidR="00060379" w:rsidRPr="00903A58" w:rsidRDefault="00060379" w:rsidP="003F1C45">
      <w:pPr>
        <w:jc w:val="both"/>
        <w:rPr>
          <w:b/>
          <w:sz w:val="23"/>
          <w:szCs w:val="23"/>
        </w:rPr>
      </w:pPr>
      <w:r w:rsidRPr="00903A58">
        <w:rPr>
          <w:b/>
          <w:sz w:val="23"/>
          <w:szCs w:val="23"/>
        </w:rPr>
        <w:t xml:space="preserve">CLÁUSULA PRIMERA. – ANTECEDENTES: </w:t>
      </w:r>
    </w:p>
    <w:p w14:paraId="29E78864" w14:textId="72581EED" w:rsidR="007E3DCE" w:rsidRPr="00903A58" w:rsidRDefault="00A507E5" w:rsidP="003F1C45">
      <w:pPr>
        <w:jc w:val="both"/>
        <w:rPr>
          <w:sz w:val="23"/>
          <w:szCs w:val="23"/>
        </w:rPr>
      </w:pPr>
      <w:r w:rsidRPr="00903A58">
        <w:rPr>
          <w:b/>
          <w:sz w:val="23"/>
          <w:szCs w:val="23"/>
        </w:rPr>
        <w:t>1.1.</w:t>
      </w:r>
      <w:r w:rsidRPr="00903A58">
        <w:rPr>
          <w:sz w:val="23"/>
          <w:szCs w:val="23"/>
        </w:rPr>
        <w:t xml:space="preserve"> </w:t>
      </w:r>
      <w:r w:rsidR="00153D2F" w:rsidRPr="00903A58">
        <w:rPr>
          <w:sz w:val="23"/>
          <w:szCs w:val="23"/>
        </w:rPr>
        <w:t>Mediante Oficios Sin Número de fechas 28 de noviembre de 2024, 18 de marzo del 2025</w:t>
      </w:r>
      <w:r w:rsidR="00060379" w:rsidRPr="00903A58">
        <w:rPr>
          <w:sz w:val="23"/>
          <w:szCs w:val="23"/>
        </w:rPr>
        <w:t>,</w:t>
      </w:r>
      <w:r w:rsidR="00153D2F" w:rsidRPr="00903A58">
        <w:rPr>
          <w:sz w:val="23"/>
          <w:szCs w:val="23"/>
        </w:rPr>
        <w:t xml:space="preserve"> 21 de mayo y 27 de mayo del 2025</w:t>
      </w:r>
      <w:r w:rsidR="00060379" w:rsidRPr="00903A58">
        <w:rPr>
          <w:sz w:val="23"/>
          <w:szCs w:val="23"/>
        </w:rPr>
        <w:t xml:space="preserve"> </w:t>
      </w:r>
      <w:r w:rsidR="005275BA" w:rsidRPr="00903A58">
        <w:rPr>
          <w:sz w:val="23"/>
          <w:szCs w:val="23"/>
        </w:rPr>
        <w:t>suscrito</w:t>
      </w:r>
      <w:r w:rsidR="00153D2F" w:rsidRPr="00903A58">
        <w:rPr>
          <w:sz w:val="23"/>
          <w:szCs w:val="23"/>
        </w:rPr>
        <w:t>s</w:t>
      </w:r>
      <w:r w:rsidR="005275BA" w:rsidRPr="00903A58">
        <w:rPr>
          <w:sz w:val="23"/>
          <w:szCs w:val="23"/>
        </w:rPr>
        <w:t xml:space="preserve"> por</w:t>
      </w:r>
      <w:r w:rsidR="007E085D">
        <w:rPr>
          <w:sz w:val="23"/>
          <w:szCs w:val="23"/>
        </w:rPr>
        <w:t xml:space="preserve"> </w:t>
      </w:r>
      <w:r w:rsidR="00153D2F" w:rsidRPr="00903A58">
        <w:rPr>
          <w:sz w:val="23"/>
          <w:szCs w:val="23"/>
        </w:rPr>
        <w:t>El Centro Educativo Intercultural Bilingüe Bartolo Yumbo, la Unidad Educativa Intercultural Bilingüe San Antonio; la Unidad Educativa Comunitaria Intercultural Bilingüe Rumipamba</w:t>
      </w:r>
      <w:r w:rsidR="005B112D" w:rsidRPr="00903A58">
        <w:rPr>
          <w:sz w:val="23"/>
          <w:szCs w:val="23"/>
        </w:rPr>
        <w:t xml:space="preserve"> </w:t>
      </w:r>
      <w:r w:rsidR="00153D2F" w:rsidRPr="00903A58">
        <w:rPr>
          <w:sz w:val="23"/>
          <w:szCs w:val="23"/>
        </w:rPr>
        <w:t>y el Centre Educativo intercultural Bilingüe EI Descanso</w:t>
      </w:r>
      <w:r w:rsidR="005B112D" w:rsidRPr="00903A58">
        <w:rPr>
          <w:sz w:val="23"/>
          <w:szCs w:val="23"/>
        </w:rPr>
        <w:t xml:space="preserve">, las cuales </w:t>
      </w:r>
      <w:r w:rsidR="00060379" w:rsidRPr="00903A58">
        <w:rPr>
          <w:sz w:val="23"/>
          <w:szCs w:val="23"/>
        </w:rPr>
        <w:t>solicit</w:t>
      </w:r>
      <w:r w:rsidR="00053F55" w:rsidRPr="00903A58">
        <w:rPr>
          <w:sz w:val="23"/>
          <w:szCs w:val="23"/>
        </w:rPr>
        <w:t>a</w:t>
      </w:r>
      <w:r w:rsidR="005B112D" w:rsidRPr="00903A58">
        <w:rPr>
          <w:sz w:val="23"/>
          <w:szCs w:val="23"/>
        </w:rPr>
        <w:t>n</w:t>
      </w:r>
      <w:r w:rsidR="00060379" w:rsidRPr="00903A58">
        <w:rPr>
          <w:sz w:val="23"/>
          <w:szCs w:val="23"/>
        </w:rPr>
        <w:t xml:space="preserve"> a la</w:t>
      </w:r>
      <w:r w:rsidR="005B112D" w:rsidRPr="00903A58">
        <w:rPr>
          <w:sz w:val="23"/>
          <w:szCs w:val="23"/>
        </w:rPr>
        <w:t xml:space="preserve"> señora</w:t>
      </w:r>
      <w:r w:rsidR="00060379" w:rsidRPr="00903A58">
        <w:rPr>
          <w:sz w:val="23"/>
          <w:szCs w:val="23"/>
        </w:rPr>
        <w:t xml:space="preserve"> Alcaldesa del G</w:t>
      </w:r>
      <w:r w:rsidR="005B112D" w:rsidRPr="00903A58">
        <w:rPr>
          <w:sz w:val="23"/>
          <w:szCs w:val="23"/>
        </w:rPr>
        <w:t xml:space="preserve">obierno  </w:t>
      </w:r>
      <w:r w:rsidR="00060379" w:rsidRPr="00903A58">
        <w:rPr>
          <w:sz w:val="23"/>
          <w:szCs w:val="23"/>
        </w:rPr>
        <w:t>A</w:t>
      </w:r>
      <w:r w:rsidR="005B112D" w:rsidRPr="00903A58">
        <w:rPr>
          <w:sz w:val="23"/>
          <w:szCs w:val="23"/>
        </w:rPr>
        <w:t xml:space="preserve">utónomo </w:t>
      </w:r>
      <w:r w:rsidR="00060379" w:rsidRPr="00903A58">
        <w:rPr>
          <w:sz w:val="23"/>
          <w:szCs w:val="23"/>
        </w:rPr>
        <w:t>D</w:t>
      </w:r>
      <w:r w:rsidR="005B112D" w:rsidRPr="00903A58">
        <w:rPr>
          <w:sz w:val="23"/>
          <w:szCs w:val="23"/>
        </w:rPr>
        <w:t xml:space="preserve">escentralizado </w:t>
      </w:r>
      <w:r w:rsidR="00060379" w:rsidRPr="00903A58">
        <w:rPr>
          <w:sz w:val="23"/>
          <w:szCs w:val="23"/>
        </w:rPr>
        <w:t>M</w:t>
      </w:r>
      <w:r w:rsidR="005B112D" w:rsidRPr="00903A58">
        <w:rPr>
          <w:sz w:val="23"/>
          <w:szCs w:val="23"/>
        </w:rPr>
        <w:t xml:space="preserve">unicipal del </w:t>
      </w:r>
      <w:r w:rsidR="00060379" w:rsidRPr="00903A58">
        <w:rPr>
          <w:sz w:val="23"/>
          <w:szCs w:val="23"/>
        </w:rPr>
        <w:t>C</w:t>
      </w:r>
      <w:r w:rsidR="005B112D" w:rsidRPr="00903A58">
        <w:rPr>
          <w:sz w:val="23"/>
          <w:szCs w:val="23"/>
        </w:rPr>
        <w:t xml:space="preserve">antón La </w:t>
      </w:r>
      <w:r w:rsidR="00060379" w:rsidRPr="00903A58">
        <w:rPr>
          <w:sz w:val="23"/>
          <w:szCs w:val="23"/>
        </w:rPr>
        <w:t>J</w:t>
      </w:r>
      <w:r w:rsidR="005B112D" w:rsidRPr="00903A58">
        <w:rPr>
          <w:sz w:val="23"/>
          <w:szCs w:val="23"/>
        </w:rPr>
        <w:t xml:space="preserve">oya de los </w:t>
      </w:r>
      <w:r w:rsidR="00060379" w:rsidRPr="00903A58">
        <w:rPr>
          <w:sz w:val="23"/>
          <w:szCs w:val="23"/>
        </w:rPr>
        <w:t>S</w:t>
      </w:r>
      <w:r w:rsidR="005B112D" w:rsidRPr="00903A58">
        <w:rPr>
          <w:sz w:val="23"/>
          <w:szCs w:val="23"/>
        </w:rPr>
        <w:t>achas</w:t>
      </w:r>
      <w:r w:rsidR="00060379" w:rsidRPr="00903A58">
        <w:rPr>
          <w:sz w:val="23"/>
          <w:szCs w:val="23"/>
        </w:rPr>
        <w:t xml:space="preserve"> </w:t>
      </w:r>
      <w:r w:rsidR="005B112D" w:rsidRPr="00903A58">
        <w:rPr>
          <w:sz w:val="23"/>
          <w:szCs w:val="23"/>
        </w:rPr>
        <w:t>la donación de Equipos Tecnológico</w:t>
      </w:r>
      <w:r w:rsidR="008A00A0" w:rsidRPr="00903A58">
        <w:rPr>
          <w:sz w:val="23"/>
          <w:szCs w:val="23"/>
        </w:rPr>
        <w:t>s como son</w:t>
      </w:r>
      <w:r w:rsidR="007E3DCE" w:rsidRPr="00903A58">
        <w:rPr>
          <w:sz w:val="23"/>
          <w:szCs w:val="23"/>
        </w:rPr>
        <w:t>:</w:t>
      </w:r>
      <w:r w:rsidR="008A00A0" w:rsidRPr="00903A58">
        <w:rPr>
          <w:sz w:val="23"/>
          <w:szCs w:val="23"/>
        </w:rPr>
        <w:t xml:space="preserve"> Computadores de Escritorio, Computadores portátiles e Impresoras. </w:t>
      </w:r>
    </w:p>
    <w:p w14:paraId="32682465" w14:textId="77777777" w:rsidR="00AD6D4F" w:rsidRPr="00903A58" w:rsidRDefault="00060379" w:rsidP="003F1C45">
      <w:pPr>
        <w:jc w:val="both"/>
        <w:rPr>
          <w:sz w:val="23"/>
          <w:szCs w:val="23"/>
        </w:rPr>
      </w:pPr>
      <w:r w:rsidRPr="00903A58">
        <w:rPr>
          <w:b/>
          <w:sz w:val="23"/>
          <w:szCs w:val="23"/>
        </w:rPr>
        <w:t>1.2.</w:t>
      </w:r>
      <w:r w:rsidRPr="00903A58">
        <w:rPr>
          <w:sz w:val="23"/>
          <w:szCs w:val="23"/>
        </w:rPr>
        <w:t xml:space="preserve"> </w:t>
      </w:r>
      <w:r w:rsidR="00B14790" w:rsidRPr="00903A58">
        <w:rPr>
          <w:sz w:val="23"/>
          <w:szCs w:val="23"/>
        </w:rPr>
        <w:t>Mediante</w:t>
      </w:r>
      <w:r w:rsidRPr="00903A58">
        <w:rPr>
          <w:sz w:val="23"/>
          <w:szCs w:val="23"/>
        </w:rPr>
        <w:t xml:space="preserve"> Memorando</w:t>
      </w:r>
      <w:r w:rsidR="00B14790" w:rsidRPr="00903A58">
        <w:rPr>
          <w:sz w:val="23"/>
          <w:szCs w:val="23"/>
        </w:rPr>
        <w:t>s,</w:t>
      </w:r>
      <w:r w:rsidRPr="00903A58">
        <w:rPr>
          <w:sz w:val="23"/>
          <w:szCs w:val="23"/>
        </w:rPr>
        <w:t xml:space="preserve"> Nro. </w:t>
      </w:r>
      <w:r w:rsidR="00B14790" w:rsidRPr="00903A58">
        <w:rPr>
          <w:sz w:val="23"/>
          <w:szCs w:val="23"/>
        </w:rPr>
        <w:t>GADMCJS-A-2024-7753-M-GD; Nro. GADMCJS-A-2025-1463-M-GD;</w:t>
      </w:r>
      <w:r w:rsidRPr="00903A58">
        <w:rPr>
          <w:sz w:val="23"/>
          <w:szCs w:val="23"/>
        </w:rPr>
        <w:t xml:space="preserve"> </w:t>
      </w:r>
      <w:r w:rsidR="00B14790" w:rsidRPr="00903A58">
        <w:rPr>
          <w:sz w:val="23"/>
          <w:szCs w:val="23"/>
        </w:rPr>
        <w:t xml:space="preserve">Nro.GADMCJS-A-2025-2815-M-GD y </w:t>
      </w:r>
      <w:r w:rsidR="008862A5" w:rsidRPr="00903A58">
        <w:rPr>
          <w:sz w:val="23"/>
          <w:szCs w:val="23"/>
        </w:rPr>
        <w:t xml:space="preserve">Nro.GADMCJS-A-2025-3191-M-GD </w:t>
      </w:r>
      <w:r w:rsidRPr="00903A58">
        <w:rPr>
          <w:sz w:val="23"/>
          <w:szCs w:val="23"/>
        </w:rPr>
        <w:t>de</w:t>
      </w:r>
      <w:r w:rsidR="008862A5" w:rsidRPr="00903A58">
        <w:rPr>
          <w:sz w:val="23"/>
          <w:szCs w:val="23"/>
        </w:rPr>
        <w:t xml:space="preserve"> fechas 02 de diciembre de 2024, 21 de marzo de 2025, 25 de mayo de 2025,</w:t>
      </w:r>
      <w:r w:rsidRPr="00903A58">
        <w:rPr>
          <w:sz w:val="23"/>
          <w:szCs w:val="23"/>
        </w:rPr>
        <w:t xml:space="preserve"> </w:t>
      </w:r>
      <w:r w:rsidR="008862A5" w:rsidRPr="00903A58">
        <w:rPr>
          <w:sz w:val="23"/>
          <w:szCs w:val="23"/>
        </w:rPr>
        <w:t>13 de junio del 2025</w:t>
      </w:r>
      <w:r w:rsidRPr="00903A58">
        <w:rPr>
          <w:sz w:val="23"/>
          <w:szCs w:val="23"/>
        </w:rPr>
        <w:t>,</w:t>
      </w:r>
      <w:r w:rsidR="008862A5" w:rsidRPr="00903A58">
        <w:rPr>
          <w:sz w:val="23"/>
          <w:szCs w:val="23"/>
        </w:rPr>
        <w:t xml:space="preserve"> suscritos por</w:t>
      </w:r>
      <w:r w:rsidRPr="00903A58">
        <w:rPr>
          <w:sz w:val="23"/>
          <w:szCs w:val="23"/>
        </w:rPr>
        <w:t xml:space="preserve"> la Máxima Autoridad del GADMCJS </w:t>
      </w:r>
      <w:r w:rsidR="008862A5" w:rsidRPr="00903A58">
        <w:rPr>
          <w:sz w:val="23"/>
          <w:szCs w:val="23"/>
        </w:rPr>
        <w:t>en los cuales da a conocer la solicitudes realizadas por las Unidades Educativas Interculturales Bilingües Bartolo Yumbo, San Antonio, Rumipamba y El Descanso, las cuales solicitan el apoyo con equipos informáticos</w:t>
      </w:r>
      <w:r w:rsidR="00AD6D4F" w:rsidRPr="00903A58">
        <w:rPr>
          <w:sz w:val="23"/>
          <w:szCs w:val="23"/>
        </w:rPr>
        <w:t xml:space="preserve">  dispone al Director de Gestión de Turismo, Cultura, Deportes y Nacionalidades atender el pedido según corresponda</w:t>
      </w:r>
      <w:r w:rsidRPr="00903A58">
        <w:rPr>
          <w:sz w:val="23"/>
          <w:szCs w:val="23"/>
        </w:rPr>
        <w:t>.</w:t>
      </w:r>
    </w:p>
    <w:p w14:paraId="6048F5C8" w14:textId="77777777" w:rsidR="00613E2C" w:rsidRPr="00903A58" w:rsidRDefault="00AD6D4F" w:rsidP="003F1C45">
      <w:pPr>
        <w:jc w:val="both"/>
        <w:rPr>
          <w:sz w:val="23"/>
          <w:szCs w:val="23"/>
        </w:rPr>
      </w:pPr>
      <w:r w:rsidRPr="00903A58">
        <w:rPr>
          <w:b/>
          <w:sz w:val="23"/>
          <w:szCs w:val="23"/>
        </w:rPr>
        <w:t>1.3.</w:t>
      </w:r>
      <w:r w:rsidRPr="00903A58">
        <w:rPr>
          <w:sz w:val="23"/>
          <w:szCs w:val="23"/>
        </w:rPr>
        <w:t xml:space="preserve"> Mediante Memorandos Nro. GADMCJS-DGTCDN-2024-1525-M-GD, Nro.GADMCJS-GTCDN-2025-0555-M-GD, Nro.GADMCJS-DGTCDN-2025-0985-M-GD y </w:t>
      </w:r>
      <w:r w:rsidR="00613E2C" w:rsidRPr="00903A58">
        <w:rPr>
          <w:sz w:val="23"/>
          <w:szCs w:val="23"/>
        </w:rPr>
        <w:t>Nro.</w:t>
      </w:r>
      <w:r w:rsidRPr="00903A58">
        <w:rPr>
          <w:sz w:val="23"/>
          <w:szCs w:val="23"/>
        </w:rPr>
        <w:t>GADMCJS-DGTCDN-2025-1123-M-GD</w:t>
      </w:r>
      <w:r w:rsidR="00613E2C" w:rsidRPr="00903A58">
        <w:rPr>
          <w:sz w:val="23"/>
          <w:szCs w:val="23"/>
        </w:rPr>
        <w:t>, de fechas 03 de diciembre de 2024</w:t>
      </w:r>
      <w:r w:rsidRPr="00903A58">
        <w:rPr>
          <w:sz w:val="23"/>
          <w:szCs w:val="23"/>
        </w:rPr>
        <w:t>,</w:t>
      </w:r>
      <w:r w:rsidR="00613E2C" w:rsidRPr="00903A58">
        <w:rPr>
          <w:sz w:val="23"/>
          <w:szCs w:val="23"/>
        </w:rPr>
        <w:t xml:space="preserve"> 24 de marzo de 2025, 26 de mayo de 2025 y 13 de junio de 2025, suscritos por el </w:t>
      </w:r>
      <w:proofErr w:type="spellStart"/>
      <w:r w:rsidR="00613E2C" w:rsidRPr="00903A58">
        <w:rPr>
          <w:sz w:val="23"/>
          <w:szCs w:val="23"/>
        </w:rPr>
        <w:t>Mgs</w:t>
      </w:r>
      <w:proofErr w:type="spellEnd"/>
      <w:r w:rsidR="00613E2C" w:rsidRPr="00903A58">
        <w:rPr>
          <w:sz w:val="23"/>
          <w:szCs w:val="23"/>
        </w:rPr>
        <w:t>. Juan Galo Jurado Ochoa</w:t>
      </w:r>
      <w:r w:rsidRPr="00903A58">
        <w:rPr>
          <w:sz w:val="23"/>
          <w:szCs w:val="23"/>
        </w:rPr>
        <w:t xml:space="preserve"> </w:t>
      </w:r>
      <w:r w:rsidR="00613E2C" w:rsidRPr="00903A58">
        <w:rPr>
          <w:sz w:val="23"/>
          <w:szCs w:val="23"/>
        </w:rPr>
        <w:t xml:space="preserve">Director </w:t>
      </w:r>
      <w:r w:rsidR="00613E2C" w:rsidRPr="00903A58">
        <w:rPr>
          <w:sz w:val="23"/>
          <w:szCs w:val="23"/>
        </w:rPr>
        <w:lastRenderedPageBreak/>
        <w:t xml:space="preserve">de Gestión de Turismo, Cultura, Deportes y Nacionalidades, en los que dispone al Ing. Milton Jaime </w:t>
      </w:r>
      <w:proofErr w:type="spellStart"/>
      <w:r w:rsidR="00613E2C" w:rsidRPr="00903A58">
        <w:rPr>
          <w:sz w:val="23"/>
          <w:szCs w:val="23"/>
        </w:rPr>
        <w:t>Calapucha</w:t>
      </w:r>
      <w:proofErr w:type="spellEnd"/>
      <w:r w:rsidR="00613E2C" w:rsidRPr="00903A58">
        <w:rPr>
          <w:sz w:val="23"/>
          <w:szCs w:val="23"/>
        </w:rPr>
        <w:t xml:space="preserve"> </w:t>
      </w:r>
      <w:proofErr w:type="spellStart"/>
      <w:r w:rsidR="00613E2C" w:rsidRPr="00903A58">
        <w:rPr>
          <w:sz w:val="23"/>
          <w:szCs w:val="23"/>
        </w:rPr>
        <w:t>Tanguila</w:t>
      </w:r>
      <w:proofErr w:type="spellEnd"/>
      <w:r w:rsidR="00613E2C" w:rsidRPr="00903A58">
        <w:rPr>
          <w:sz w:val="23"/>
          <w:szCs w:val="23"/>
        </w:rPr>
        <w:t xml:space="preserve">, Jefe de Nacionalidades realizar el análisis, inspección e informe técnico de lo solicitado según corresponda, para determinar la viabilidad y procedimiento. </w:t>
      </w:r>
      <w:r w:rsidRPr="00903A58">
        <w:rPr>
          <w:sz w:val="23"/>
          <w:szCs w:val="23"/>
        </w:rPr>
        <w:t xml:space="preserve"> </w:t>
      </w:r>
    </w:p>
    <w:p w14:paraId="6A09D13F" w14:textId="77777777" w:rsidR="00656649" w:rsidRPr="00903A58" w:rsidRDefault="00BD088D" w:rsidP="003F1C45">
      <w:pPr>
        <w:jc w:val="both"/>
        <w:rPr>
          <w:sz w:val="23"/>
          <w:szCs w:val="23"/>
        </w:rPr>
      </w:pPr>
      <w:r w:rsidRPr="00903A58">
        <w:rPr>
          <w:b/>
          <w:sz w:val="23"/>
          <w:szCs w:val="23"/>
        </w:rPr>
        <w:t>1.4.</w:t>
      </w:r>
      <w:r w:rsidRPr="00903A58">
        <w:rPr>
          <w:sz w:val="23"/>
          <w:szCs w:val="23"/>
        </w:rPr>
        <w:t xml:space="preserve"> Mediante Informes Nro. 003-MC-UN-DTCDYN-GADMCJS-2025; Nro. 004-MC-UN-DTCDYN-GADMCJS-2025; Nro. 005-MC-UN-DTCDYN-GADMCJS-2025 y Nro. 006-MC-UN-DTCDYN-GADMCJS-2025, suscritos por el Ing. Milton Jaime </w:t>
      </w:r>
      <w:proofErr w:type="spellStart"/>
      <w:r w:rsidRPr="00903A58">
        <w:rPr>
          <w:sz w:val="23"/>
          <w:szCs w:val="23"/>
        </w:rPr>
        <w:t>Calapucha</w:t>
      </w:r>
      <w:proofErr w:type="spellEnd"/>
      <w:r w:rsidRPr="00903A58">
        <w:rPr>
          <w:sz w:val="23"/>
          <w:szCs w:val="23"/>
        </w:rPr>
        <w:t xml:space="preserve"> </w:t>
      </w:r>
      <w:proofErr w:type="spellStart"/>
      <w:r w:rsidRPr="00903A58">
        <w:rPr>
          <w:sz w:val="23"/>
          <w:szCs w:val="23"/>
        </w:rPr>
        <w:t>Tanguila</w:t>
      </w:r>
      <w:proofErr w:type="spellEnd"/>
      <w:r w:rsidRPr="00903A58">
        <w:rPr>
          <w:sz w:val="23"/>
          <w:szCs w:val="23"/>
        </w:rPr>
        <w:t>, Jefe de Nacionalidades, en los cuales manifiesta y concluye:</w:t>
      </w:r>
    </w:p>
    <w:p w14:paraId="15AD44B1" w14:textId="77777777" w:rsidR="00BD088D" w:rsidRPr="00903A58" w:rsidRDefault="00BD088D" w:rsidP="003F1C45">
      <w:pPr>
        <w:jc w:val="both"/>
        <w:rPr>
          <w:sz w:val="23"/>
          <w:szCs w:val="23"/>
        </w:rPr>
      </w:pPr>
      <w:r w:rsidRPr="00903A58">
        <w:rPr>
          <w:sz w:val="23"/>
          <w:szCs w:val="23"/>
        </w:rPr>
        <w:t xml:space="preserve"> (…) La unidad de nacionalidades de la dirección de gestión de Turismo, Cultura, Deportes y Nacionalidades tiene como objeto atender las necesidades de las Unidades y Centros Educativas Comunitarios Interculturales y fortalecer la gestión comunitaria para mejorar los procesos de desarrollo de acuerdo a la organización. Por ello, es necesario dotar a la unidad con herramientas necesarias para gestionar con eficiencia las actividades planificadas.</w:t>
      </w:r>
    </w:p>
    <w:p w14:paraId="3330F5DF" w14:textId="77777777" w:rsidR="00BD088D" w:rsidRPr="00903A58" w:rsidRDefault="00BD088D" w:rsidP="003F1C45">
      <w:pPr>
        <w:jc w:val="both"/>
        <w:rPr>
          <w:sz w:val="23"/>
          <w:szCs w:val="23"/>
        </w:rPr>
      </w:pPr>
      <w:r w:rsidRPr="00903A58">
        <w:rPr>
          <w:sz w:val="23"/>
          <w:szCs w:val="23"/>
        </w:rPr>
        <w:t xml:space="preserve">El presupuesto que se requerirá para el apoyo total según las solicitudes ingresadas es de: </w:t>
      </w:r>
      <w:proofErr w:type="spellStart"/>
      <w:r w:rsidRPr="00903A58">
        <w:rPr>
          <w:sz w:val="23"/>
          <w:szCs w:val="23"/>
        </w:rPr>
        <w:t>Usd</w:t>
      </w:r>
      <w:proofErr w:type="spellEnd"/>
      <w:r w:rsidRPr="00903A58">
        <w:rPr>
          <w:sz w:val="23"/>
          <w:szCs w:val="23"/>
        </w:rPr>
        <w:t xml:space="preserve"> 35.488,67.</w:t>
      </w:r>
    </w:p>
    <w:p w14:paraId="78552EFF" w14:textId="77777777" w:rsidR="00BD088D" w:rsidRPr="00903A58" w:rsidRDefault="00BD088D" w:rsidP="003F1C45">
      <w:pPr>
        <w:jc w:val="both"/>
        <w:rPr>
          <w:b/>
          <w:sz w:val="23"/>
          <w:szCs w:val="23"/>
        </w:rPr>
      </w:pPr>
      <w:r w:rsidRPr="00903A58">
        <w:rPr>
          <w:b/>
          <w:sz w:val="23"/>
          <w:szCs w:val="23"/>
        </w:rPr>
        <w:t xml:space="preserve">Conclusiones. </w:t>
      </w:r>
    </w:p>
    <w:p w14:paraId="76F8D54F" w14:textId="77777777" w:rsidR="00BD088D" w:rsidRPr="00903A58" w:rsidRDefault="00BD088D" w:rsidP="003F1C45">
      <w:pPr>
        <w:jc w:val="both"/>
        <w:rPr>
          <w:sz w:val="23"/>
          <w:szCs w:val="23"/>
        </w:rPr>
      </w:pPr>
      <w:r w:rsidRPr="00903A58">
        <w:rPr>
          <w:sz w:val="23"/>
          <w:szCs w:val="23"/>
        </w:rPr>
        <w:t>- En concordancia con la normativa legal vigente y la articulación con diversos marcos de planificación, se ha determinado la pertinencia de atender las necesidades identificadas en los Oficios S/N emitidos por las Unidades Educativas Interculturales Bilingües Bartolo Yumbo, San Antonio, Rumipamba y El Descanso. Esta conclusión se sustenta en los Objetivos de Desarrollo Sostenible (ODS), específicamente en el Objetivo 4, Meta 4.7, así como en el Plan Nacional de Desarrollo 2024 – 2025 (Objetivo 2, Política 2.2), el Plan Integral para la Amazonia (Lineamiento de Ordenamiento Territorial. - S.1.5, Objetivo estratégico. – S, Políticas. - S.2).</w:t>
      </w:r>
    </w:p>
    <w:p w14:paraId="431C2E76" w14:textId="1873A4AD" w:rsidR="00BD088D" w:rsidRPr="00903A58" w:rsidRDefault="00BD088D" w:rsidP="003F1C45">
      <w:pPr>
        <w:jc w:val="both"/>
        <w:rPr>
          <w:sz w:val="23"/>
          <w:szCs w:val="23"/>
        </w:rPr>
      </w:pPr>
      <w:r w:rsidRPr="00903A58">
        <w:rPr>
          <w:sz w:val="23"/>
          <w:szCs w:val="23"/>
        </w:rPr>
        <w:t xml:space="preserve">- Luego de analizar los requerimientos presentados, por las Unidades Educativas Interculturales Bilingües Bartolo Yumbo, San Antonio, Rumipamba y El Descanso, para recibir el apoyo de computadoras e impresoras, se concluyó que es procedente que el Gobierno Autónomo Descentralizado Municipal La Joya de los Sachas, </w:t>
      </w:r>
      <w:r w:rsidR="00B675D9" w:rsidRPr="00903A58">
        <w:rPr>
          <w:sz w:val="23"/>
          <w:szCs w:val="23"/>
        </w:rPr>
        <w:t>efectúe</w:t>
      </w:r>
      <w:r w:rsidRPr="00903A58">
        <w:rPr>
          <w:sz w:val="23"/>
          <w:szCs w:val="23"/>
        </w:rPr>
        <w:t xml:space="preserve"> el apoyo con los Equipos Informáticos considerando la importancia que tiene el aprendizaje en los niños de las Unidades Educativas Interculturales Bilingües, para ello también se identificó las especificaciones técnicas necesarias para ser consideras en un eventual apoyo.</w:t>
      </w:r>
    </w:p>
    <w:p w14:paraId="2B2F3AF6" w14:textId="77777777" w:rsidR="00BD088D" w:rsidRPr="00903A58" w:rsidRDefault="00BD088D" w:rsidP="003F1C45">
      <w:pPr>
        <w:jc w:val="both"/>
        <w:rPr>
          <w:sz w:val="23"/>
          <w:szCs w:val="23"/>
        </w:rPr>
      </w:pPr>
      <w:r w:rsidRPr="00903A58">
        <w:rPr>
          <w:sz w:val="23"/>
          <w:szCs w:val="23"/>
        </w:rPr>
        <w:t xml:space="preserve">- Existe viabilidad para establecer la firma de convenio </w:t>
      </w:r>
      <w:r w:rsidR="0097388E" w:rsidRPr="00903A58">
        <w:rPr>
          <w:sz w:val="23"/>
          <w:szCs w:val="23"/>
        </w:rPr>
        <w:t>Específico de Cooperación</w:t>
      </w:r>
      <w:r w:rsidRPr="00903A58">
        <w:rPr>
          <w:sz w:val="23"/>
          <w:szCs w:val="23"/>
        </w:rPr>
        <w:t xml:space="preserve"> entre instituciones públicas considerando que las Unidades Educativas Interculturales Bilingües Bartolo Yumbo, San Antonio, Rumipamba y El Descanso pertenece a la Coordinación Zonal </w:t>
      </w:r>
      <w:r w:rsidR="00855695" w:rsidRPr="00903A58">
        <w:rPr>
          <w:sz w:val="23"/>
          <w:szCs w:val="23"/>
        </w:rPr>
        <w:t>de Educación</w:t>
      </w:r>
      <w:r w:rsidR="00656649" w:rsidRPr="00903A58">
        <w:rPr>
          <w:sz w:val="23"/>
          <w:szCs w:val="23"/>
        </w:rPr>
        <w:t>, deporte y Cultura Zona</w:t>
      </w:r>
      <w:r w:rsidRPr="00903A58">
        <w:rPr>
          <w:sz w:val="23"/>
          <w:szCs w:val="23"/>
        </w:rPr>
        <w:t>2 Educación</w:t>
      </w:r>
    </w:p>
    <w:p w14:paraId="4DF5BDE4" w14:textId="77777777" w:rsidR="000D62C0" w:rsidRPr="00903A58" w:rsidRDefault="000D62C0" w:rsidP="003F1C45">
      <w:pPr>
        <w:pStyle w:val="Textoindependiente"/>
        <w:ind w:left="2" w:right="-5"/>
        <w:jc w:val="both"/>
        <w:rPr>
          <w:rFonts w:asciiTheme="minorHAnsi" w:eastAsiaTheme="minorHAnsi" w:hAnsiTheme="minorHAnsi" w:cstheme="minorBidi"/>
          <w:sz w:val="23"/>
          <w:szCs w:val="23"/>
          <w:lang w:val="es-EC"/>
        </w:rPr>
      </w:pPr>
    </w:p>
    <w:p w14:paraId="6782BB74" w14:textId="26BD97EA" w:rsidR="00646EAA" w:rsidRPr="00903A58" w:rsidRDefault="00531E37" w:rsidP="003F1C45">
      <w:pPr>
        <w:pStyle w:val="Textoindependiente"/>
        <w:ind w:left="2" w:right="-5"/>
        <w:jc w:val="both"/>
        <w:rPr>
          <w:rFonts w:asciiTheme="minorHAnsi" w:eastAsiaTheme="minorHAnsi" w:hAnsiTheme="minorHAnsi" w:cstheme="minorBidi"/>
          <w:sz w:val="23"/>
          <w:szCs w:val="23"/>
          <w:lang w:val="es-EC"/>
        </w:rPr>
      </w:pPr>
      <w:r w:rsidRPr="00903A58">
        <w:rPr>
          <w:rFonts w:asciiTheme="minorHAnsi" w:eastAsiaTheme="minorHAnsi" w:hAnsiTheme="minorHAnsi" w:cstheme="minorBidi"/>
          <w:b/>
          <w:sz w:val="23"/>
          <w:szCs w:val="23"/>
          <w:lang w:val="es-EC"/>
        </w:rPr>
        <w:t>1.</w:t>
      </w:r>
      <w:r w:rsidR="00BD088D" w:rsidRPr="00903A58">
        <w:rPr>
          <w:rFonts w:asciiTheme="minorHAnsi" w:eastAsiaTheme="minorHAnsi" w:hAnsiTheme="minorHAnsi" w:cstheme="minorBidi"/>
          <w:b/>
          <w:sz w:val="23"/>
          <w:szCs w:val="23"/>
          <w:lang w:val="es-EC"/>
        </w:rPr>
        <w:t>5</w:t>
      </w:r>
      <w:r w:rsidRPr="00903A58">
        <w:rPr>
          <w:rFonts w:asciiTheme="minorHAnsi" w:eastAsiaTheme="minorHAnsi" w:hAnsiTheme="minorHAnsi" w:cstheme="minorBidi"/>
          <w:b/>
          <w:sz w:val="23"/>
          <w:szCs w:val="23"/>
          <w:lang w:val="es-EC"/>
        </w:rPr>
        <w:t>.</w:t>
      </w:r>
      <w:r w:rsidRPr="00903A58">
        <w:rPr>
          <w:rFonts w:asciiTheme="minorHAnsi" w:eastAsiaTheme="minorHAnsi" w:hAnsiTheme="minorHAnsi" w:cstheme="minorBidi"/>
          <w:sz w:val="23"/>
          <w:szCs w:val="23"/>
          <w:lang w:val="es-EC"/>
        </w:rPr>
        <w:t xml:space="preserve"> </w:t>
      </w:r>
      <w:r w:rsidR="00646EAA" w:rsidRPr="00903A58">
        <w:rPr>
          <w:rFonts w:asciiTheme="minorHAnsi" w:eastAsiaTheme="minorHAnsi" w:hAnsiTheme="minorHAnsi" w:cstheme="minorBidi"/>
          <w:sz w:val="23"/>
          <w:szCs w:val="23"/>
          <w:lang w:val="es-EC"/>
        </w:rPr>
        <w:t>Mediante Memorando N°</w:t>
      </w:r>
      <w:r w:rsidR="00AF2B03" w:rsidRPr="00903A58">
        <w:rPr>
          <w:rFonts w:asciiTheme="minorHAnsi" w:eastAsiaTheme="minorHAnsi" w:hAnsiTheme="minorHAnsi" w:cstheme="minorBidi"/>
          <w:sz w:val="23"/>
          <w:szCs w:val="23"/>
          <w:lang w:val="es-EC"/>
        </w:rPr>
        <w:t xml:space="preserve"> GADMCJS-DGA-UTIC-2025-0860-M-GD</w:t>
      </w:r>
      <w:r w:rsidR="00646EAA" w:rsidRPr="00903A58">
        <w:rPr>
          <w:rFonts w:asciiTheme="minorHAnsi" w:eastAsiaTheme="minorHAnsi" w:hAnsiTheme="minorHAnsi" w:cstheme="minorBidi"/>
          <w:sz w:val="23"/>
          <w:szCs w:val="23"/>
          <w:lang w:val="es-EC"/>
        </w:rPr>
        <w:t xml:space="preserve">, de fecha </w:t>
      </w:r>
      <w:r w:rsidR="00AF2B03" w:rsidRPr="00903A58">
        <w:rPr>
          <w:rFonts w:asciiTheme="minorHAnsi" w:eastAsiaTheme="minorHAnsi" w:hAnsiTheme="minorHAnsi" w:cstheme="minorBidi"/>
          <w:sz w:val="23"/>
          <w:szCs w:val="23"/>
          <w:lang w:val="es-EC"/>
        </w:rPr>
        <w:t>22 de septiembre de 2025</w:t>
      </w:r>
      <w:r w:rsidR="00646EAA" w:rsidRPr="00903A58">
        <w:rPr>
          <w:rFonts w:asciiTheme="minorHAnsi" w:eastAsiaTheme="minorHAnsi" w:hAnsiTheme="minorHAnsi" w:cstheme="minorBidi"/>
          <w:sz w:val="23"/>
          <w:szCs w:val="23"/>
          <w:lang w:val="es-EC"/>
        </w:rPr>
        <w:t xml:space="preserve">, suscrito por el Ing. César Mauricio Soria </w:t>
      </w:r>
      <w:proofErr w:type="spellStart"/>
      <w:r w:rsidR="00646EAA" w:rsidRPr="00903A58">
        <w:rPr>
          <w:rFonts w:asciiTheme="minorHAnsi" w:eastAsiaTheme="minorHAnsi" w:hAnsiTheme="minorHAnsi" w:cstheme="minorBidi"/>
          <w:sz w:val="23"/>
          <w:szCs w:val="23"/>
          <w:lang w:val="es-EC"/>
        </w:rPr>
        <w:t>Tiamarca</w:t>
      </w:r>
      <w:proofErr w:type="spellEnd"/>
      <w:r w:rsidR="00646EAA" w:rsidRPr="00903A58">
        <w:rPr>
          <w:rFonts w:asciiTheme="minorHAnsi" w:eastAsiaTheme="minorHAnsi" w:hAnsiTheme="minorHAnsi" w:cstheme="minorBidi"/>
          <w:sz w:val="23"/>
          <w:szCs w:val="23"/>
          <w:lang w:val="es-EC"/>
        </w:rPr>
        <w:t xml:space="preserve">, Jefe de </w:t>
      </w:r>
      <w:r w:rsidR="00AF2B03" w:rsidRPr="00903A58">
        <w:rPr>
          <w:rFonts w:asciiTheme="minorHAnsi" w:eastAsiaTheme="minorHAnsi" w:hAnsiTheme="minorHAnsi" w:cstheme="minorBidi"/>
          <w:sz w:val="23"/>
          <w:szCs w:val="23"/>
          <w:lang w:val="es-EC"/>
        </w:rPr>
        <w:t>Sistemas de Información</w:t>
      </w:r>
      <w:r w:rsidR="00646EAA" w:rsidRPr="00903A58">
        <w:rPr>
          <w:rFonts w:asciiTheme="minorHAnsi" w:eastAsiaTheme="minorHAnsi" w:hAnsiTheme="minorHAnsi" w:cstheme="minorBidi"/>
          <w:sz w:val="23"/>
          <w:szCs w:val="23"/>
          <w:lang w:val="es-EC"/>
        </w:rPr>
        <w:t xml:space="preserve">, mediante el cual </w:t>
      </w:r>
      <w:r w:rsidR="00AF2B03" w:rsidRPr="00903A58">
        <w:rPr>
          <w:rFonts w:asciiTheme="minorHAnsi" w:eastAsiaTheme="minorHAnsi" w:hAnsiTheme="minorHAnsi" w:cstheme="minorBidi"/>
          <w:sz w:val="23"/>
          <w:szCs w:val="23"/>
          <w:lang w:val="es-EC"/>
        </w:rPr>
        <w:t>da a conocer el Técnico No. GADMCJS-UTIC-AM-65, suscrito por el Ing. Axel Maldonado - Técnico de Soporte de TIC</w:t>
      </w:r>
      <w:r w:rsidR="00B25562" w:rsidRPr="00903A58">
        <w:rPr>
          <w:rFonts w:asciiTheme="minorHAnsi" w:eastAsiaTheme="minorHAnsi" w:hAnsiTheme="minorHAnsi" w:cstheme="minorBidi"/>
          <w:sz w:val="23"/>
          <w:szCs w:val="23"/>
          <w:lang w:val="es-EC"/>
        </w:rPr>
        <w:t xml:space="preserve">, </w:t>
      </w:r>
      <w:r w:rsidR="00B675D9">
        <w:rPr>
          <w:rFonts w:asciiTheme="minorHAnsi" w:eastAsiaTheme="minorHAnsi" w:hAnsiTheme="minorHAnsi" w:cstheme="minorBidi"/>
          <w:sz w:val="23"/>
          <w:szCs w:val="23"/>
          <w:lang w:val="es-EC"/>
        </w:rPr>
        <w:t>e</w:t>
      </w:r>
      <w:r w:rsidR="00B25562" w:rsidRPr="00903A58">
        <w:rPr>
          <w:rFonts w:asciiTheme="minorHAnsi" w:eastAsiaTheme="minorHAnsi" w:hAnsiTheme="minorHAnsi" w:cstheme="minorBidi"/>
          <w:sz w:val="23"/>
          <w:szCs w:val="23"/>
          <w:lang w:val="es-EC"/>
        </w:rPr>
        <w:t>n el cual recomienda:</w:t>
      </w:r>
    </w:p>
    <w:p w14:paraId="1D5E3300" w14:textId="77777777"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p>
    <w:p w14:paraId="41D74305" w14:textId="3873D0B7"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r w:rsidRPr="00903A58">
        <w:rPr>
          <w:rFonts w:asciiTheme="minorHAnsi" w:eastAsiaTheme="minorHAnsi" w:hAnsiTheme="minorHAnsi" w:cstheme="minorBidi"/>
          <w:sz w:val="23"/>
          <w:szCs w:val="23"/>
          <w:lang w:val="es-EC"/>
        </w:rPr>
        <w:t xml:space="preserve">- </w:t>
      </w:r>
      <w:r w:rsidR="00B675D9">
        <w:rPr>
          <w:rFonts w:asciiTheme="minorHAnsi" w:eastAsiaTheme="minorHAnsi" w:hAnsiTheme="minorHAnsi" w:cstheme="minorBidi"/>
          <w:sz w:val="23"/>
          <w:szCs w:val="23"/>
          <w:lang w:val="es-EC"/>
        </w:rPr>
        <w:t>Q</w:t>
      </w:r>
      <w:r w:rsidRPr="00903A58">
        <w:rPr>
          <w:rFonts w:asciiTheme="minorHAnsi" w:eastAsiaTheme="minorHAnsi" w:hAnsiTheme="minorHAnsi" w:cstheme="minorBidi"/>
          <w:sz w:val="23"/>
          <w:szCs w:val="23"/>
          <w:lang w:val="es-EC"/>
        </w:rPr>
        <w:t>ue la adquisición de los equipos informáticos se base en las especificaciones</w:t>
      </w:r>
    </w:p>
    <w:p w14:paraId="7A32DD3F" w14:textId="77777777"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r w:rsidRPr="00903A58">
        <w:rPr>
          <w:rFonts w:asciiTheme="minorHAnsi" w:eastAsiaTheme="minorHAnsi" w:hAnsiTheme="minorHAnsi" w:cstheme="minorBidi"/>
          <w:sz w:val="23"/>
          <w:szCs w:val="23"/>
          <w:lang w:val="es-EC"/>
        </w:rPr>
        <w:t>técnicas detalladas para computadoras de escritorio, portátiles e impresoras, ya que estas</w:t>
      </w:r>
    </w:p>
    <w:p w14:paraId="663F7804" w14:textId="6CFFFA43"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r w:rsidRPr="00903A58">
        <w:rPr>
          <w:rFonts w:asciiTheme="minorHAnsi" w:eastAsiaTheme="minorHAnsi" w:hAnsiTheme="minorHAnsi" w:cstheme="minorBidi"/>
          <w:sz w:val="23"/>
          <w:szCs w:val="23"/>
          <w:lang w:val="es-EC"/>
        </w:rPr>
        <w:lastRenderedPageBreak/>
        <w:t>características responden a las necesidades reales de las Unidades Educativas Interculturales</w:t>
      </w:r>
      <w:r w:rsidR="004F00CE">
        <w:rPr>
          <w:rFonts w:asciiTheme="minorHAnsi" w:eastAsiaTheme="minorHAnsi" w:hAnsiTheme="minorHAnsi" w:cstheme="minorBidi"/>
          <w:sz w:val="23"/>
          <w:szCs w:val="23"/>
          <w:lang w:val="es-EC"/>
        </w:rPr>
        <w:t xml:space="preserve"> </w:t>
      </w:r>
      <w:r w:rsidRPr="00903A58">
        <w:rPr>
          <w:rFonts w:asciiTheme="minorHAnsi" w:eastAsiaTheme="minorHAnsi" w:hAnsiTheme="minorHAnsi" w:cstheme="minorBidi"/>
          <w:sz w:val="23"/>
          <w:szCs w:val="23"/>
          <w:lang w:val="es-EC"/>
        </w:rPr>
        <w:t>Bilingües y permiten garantizar un desempeño eficiente en actividades educativas como el uso</w:t>
      </w:r>
      <w:r w:rsidR="004F00CE">
        <w:rPr>
          <w:rFonts w:asciiTheme="minorHAnsi" w:eastAsiaTheme="minorHAnsi" w:hAnsiTheme="minorHAnsi" w:cstheme="minorBidi"/>
          <w:sz w:val="23"/>
          <w:szCs w:val="23"/>
          <w:lang w:val="es-EC"/>
        </w:rPr>
        <w:t xml:space="preserve"> </w:t>
      </w:r>
      <w:r w:rsidRPr="00903A58">
        <w:rPr>
          <w:rFonts w:asciiTheme="minorHAnsi" w:eastAsiaTheme="minorHAnsi" w:hAnsiTheme="minorHAnsi" w:cstheme="minorBidi"/>
          <w:sz w:val="23"/>
          <w:szCs w:val="23"/>
          <w:lang w:val="es-EC"/>
        </w:rPr>
        <w:t>de herramientas de ofimática, programación (Python), desarrollo web, software educativo</w:t>
      </w:r>
      <w:r w:rsidR="004F00CE">
        <w:rPr>
          <w:rFonts w:asciiTheme="minorHAnsi" w:eastAsiaTheme="minorHAnsi" w:hAnsiTheme="minorHAnsi" w:cstheme="minorBidi"/>
          <w:sz w:val="23"/>
          <w:szCs w:val="23"/>
          <w:lang w:val="es-EC"/>
        </w:rPr>
        <w:t xml:space="preserve"> </w:t>
      </w:r>
      <w:r w:rsidRPr="00903A58">
        <w:rPr>
          <w:rFonts w:asciiTheme="minorHAnsi" w:eastAsiaTheme="minorHAnsi" w:hAnsiTheme="minorHAnsi" w:cstheme="minorBidi"/>
          <w:sz w:val="23"/>
          <w:szCs w:val="23"/>
          <w:lang w:val="es-EC"/>
        </w:rPr>
        <w:t xml:space="preserve">bilingüe y producción de contenidos en idioma </w:t>
      </w:r>
      <w:proofErr w:type="spellStart"/>
      <w:r w:rsidRPr="00903A58">
        <w:rPr>
          <w:rFonts w:asciiTheme="minorHAnsi" w:eastAsiaTheme="minorHAnsi" w:hAnsiTheme="minorHAnsi" w:cstheme="minorBidi"/>
          <w:sz w:val="23"/>
          <w:szCs w:val="23"/>
          <w:lang w:val="es-EC"/>
        </w:rPr>
        <w:t>kichwa</w:t>
      </w:r>
      <w:proofErr w:type="spellEnd"/>
      <w:r w:rsidRPr="00903A58">
        <w:rPr>
          <w:rFonts w:asciiTheme="minorHAnsi" w:eastAsiaTheme="minorHAnsi" w:hAnsiTheme="minorHAnsi" w:cstheme="minorBidi"/>
          <w:sz w:val="23"/>
          <w:szCs w:val="23"/>
          <w:lang w:val="es-EC"/>
        </w:rPr>
        <w:t>. Sin embargo, es importante considerar</w:t>
      </w:r>
      <w:r w:rsidR="004F00CE">
        <w:rPr>
          <w:rFonts w:asciiTheme="minorHAnsi" w:eastAsiaTheme="minorHAnsi" w:hAnsiTheme="minorHAnsi" w:cstheme="minorBidi"/>
          <w:sz w:val="23"/>
          <w:szCs w:val="23"/>
          <w:lang w:val="es-EC"/>
        </w:rPr>
        <w:t xml:space="preserve"> </w:t>
      </w:r>
      <w:r w:rsidRPr="00903A58">
        <w:rPr>
          <w:rFonts w:asciiTheme="minorHAnsi" w:eastAsiaTheme="minorHAnsi" w:hAnsiTheme="minorHAnsi" w:cstheme="minorBidi"/>
          <w:sz w:val="23"/>
          <w:szCs w:val="23"/>
          <w:lang w:val="es-EC"/>
        </w:rPr>
        <w:t>que, aunque se adquieran equipos de alto rendimiento, estos pueden verse comprometidos, si</w:t>
      </w:r>
      <w:r w:rsidR="004F00CE">
        <w:rPr>
          <w:rFonts w:asciiTheme="minorHAnsi" w:eastAsiaTheme="minorHAnsi" w:hAnsiTheme="minorHAnsi" w:cstheme="minorBidi"/>
          <w:sz w:val="23"/>
          <w:szCs w:val="23"/>
          <w:lang w:val="es-EC"/>
        </w:rPr>
        <w:t xml:space="preserve"> </w:t>
      </w:r>
      <w:r w:rsidRPr="00903A58">
        <w:rPr>
          <w:rFonts w:asciiTheme="minorHAnsi" w:eastAsiaTheme="minorHAnsi" w:hAnsiTheme="minorHAnsi" w:cstheme="minorBidi"/>
          <w:sz w:val="23"/>
          <w:szCs w:val="23"/>
          <w:lang w:val="es-EC"/>
        </w:rPr>
        <w:t>no se implementan medidas básicas de seguridad y mantenimiento.</w:t>
      </w:r>
    </w:p>
    <w:p w14:paraId="2BEC1303" w14:textId="77777777"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p>
    <w:p w14:paraId="1AA2209A" w14:textId="77777777" w:rsidR="00B25562" w:rsidRPr="00903A58" w:rsidRDefault="00B25562" w:rsidP="003F1C45">
      <w:pPr>
        <w:pStyle w:val="Textoindependiente"/>
        <w:ind w:left="2" w:right="-5"/>
        <w:jc w:val="both"/>
        <w:rPr>
          <w:rFonts w:asciiTheme="minorHAnsi" w:eastAsiaTheme="minorHAnsi" w:hAnsiTheme="minorHAnsi" w:cstheme="minorBidi"/>
          <w:sz w:val="23"/>
          <w:szCs w:val="23"/>
          <w:lang w:val="es-EC"/>
        </w:rPr>
      </w:pPr>
      <w:r w:rsidRPr="00903A58">
        <w:rPr>
          <w:rFonts w:asciiTheme="minorHAnsi" w:eastAsiaTheme="minorHAnsi" w:hAnsiTheme="minorHAnsi" w:cstheme="minorBidi"/>
          <w:sz w:val="23"/>
          <w:szCs w:val="23"/>
          <w:lang w:val="es-EC"/>
        </w:rPr>
        <w:t>- Se recomienda evitar el uso indiscriminado de dispositivos USB externos, ya que representan un riesgo frecuente de infecciones por malware; para mitigar este riesgo, es aconsejable congelar los equipos mediante software especializado que restaure el sistema al reiniciarse, y aplicar mantenimiento preventivo periódico, incluyendo actualizaciones de seguridad, limpieza física y revisiones técnicas, garantizando así una vida útil prolongada y un funcionamiento seguro.</w:t>
      </w:r>
    </w:p>
    <w:p w14:paraId="58C9647F" w14:textId="77777777" w:rsidR="00646EAA" w:rsidRPr="00903A58" w:rsidRDefault="00646EAA" w:rsidP="003F1C45">
      <w:pPr>
        <w:jc w:val="both"/>
        <w:rPr>
          <w:sz w:val="23"/>
          <w:szCs w:val="23"/>
        </w:rPr>
      </w:pPr>
    </w:p>
    <w:p w14:paraId="412150F3" w14:textId="77777777" w:rsidR="00531E37" w:rsidRPr="00903A58" w:rsidRDefault="00531E37" w:rsidP="003F1C45">
      <w:pPr>
        <w:jc w:val="both"/>
        <w:rPr>
          <w:sz w:val="23"/>
          <w:szCs w:val="23"/>
        </w:rPr>
      </w:pPr>
      <w:r w:rsidRPr="00903A58">
        <w:rPr>
          <w:b/>
          <w:sz w:val="23"/>
          <w:szCs w:val="23"/>
        </w:rPr>
        <w:t>1.</w:t>
      </w:r>
      <w:r w:rsidR="00BD088D" w:rsidRPr="00903A58">
        <w:rPr>
          <w:b/>
          <w:sz w:val="23"/>
          <w:szCs w:val="23"/>
        </w:rPr>
        <w:t>6</w:t>
      </w:r>
      <w:r w:rsidRPr="00903A58">
        <w:rPr>
          <w:b/>
          <w:sz w:val="23"/>
          <w:szCs w:val="23"/>
        </w:rPr>
        <w:t>.</w:t>
      </w:r>
      <w:r w:rsidRPr="00903A58">
        <w:rPr>
          <w:sz w:val="23"/>
          <w:szCs w:val="23"/>
        </w:rPr>
        <w:t xml:space="preserve"> </w:t>
      </w:r>
      <w:r w:rsidR="008A6D8E" w:rsidRPr="00903A58">
        <w:rPr>
          <w:sz w:val="23"/>
          <w:szCs w:val="23"/>
        </w:rPr>
        <w:t>M</w:t>
      </w:r>
      <w:r w:rsidRPr="00903A58">
        <w:rPr>
          <w:sz w:val="23"/>
          <w:szCs w:val="23"/>
        </w:rPr>
        <w:t>ediante memorando Nro. GADMCJS-DGTCDN-2025-1803-M-GD, de fecha 23 de septiembre de 2025, suscrito</w:t>
      </w:r>
      <w:r w:rsidR="008A6D8E" w:rsidRPr="00903A58">
        <w:rPr>
          <w:sz w:val="23"/>
          <w:szCs w:val="23"/>
        </w:rPr>
        <w:t xml:space="preserve"> </w:t>
      </w:r>
      <w:r w:rsidRPr="00903A58">
        <w:rPr>
          <w:sz w:val="23"/>
          <w:szCs w:val="23"/>
        </w:rPr>
        <w:t xml:space="preserve">por el </w:t>
      </w:r>
      <w:proofErr w:type="spellStart"/>
      <w:r w:rsidRPr="00903A58">
        <w:rPr>
          <w:sz w:val="23"/>
          <w:szCs w:val="23"/>
        </w:rPr>
        <w:t>Mgs</w:t>
      </w:r>
      <w:proofErr w:type="spellEnd"/>
      <w:r w:rsidRPr="00903A58">
        <w:rPr>
          <w:sz w:val="23"/>
          <w:szCs w:val="23"/>
        </w:rPr>
        <w:t xml:space="preserve">. Juan Galo Jurado Ochoa Director de Gestión de Turismo, Cultura, Deportes y Nacionalidades, en el </w:t>
      </w:r>
      <w:r w:rsidR="008A6D8E" w:rsidRPr="00903A58">
        <w:rPr>
          <w:sz w:val="23"/>
          <w:szCs w:val="23"/>
        </w:rPr>
        <w:t>que</w:t>
      </w:r>
      <w:r w:rsidRPr="00903A58">
        <w:rPr>
          <w:sz w:val="23"/>
          <w:szCs w:val="23"/>
        </w:rPr>
        <w:t xml:space="preserve"> da a conocer </w:t>
      </w:r>
      <w:r w:rsidR="008A6D8E" w:rsidRPr="00903A58">
        <w:rPr>
          <w:sz w:val="23"/>
          <w:szCs w:val="23"/>
        </w:rPr>
        <w:t xml:space="preserve">El Memorando Nro. </w:t>
      </w:r>
      <w:r w:rsidRPr="00903A58">
        <w:rPr>
          <w:sz w:val="23"/>
          <w:szCs w:val="23"/>
        </w:rPr>
        <w:t xml:space="preserve"> </w:t>
      </w:r>
      <w:r w:rsidR="008A6D8E" w:rsidRPr="00903A58">
        <w:rPr>
          <w:sz w:val="23"/>
          <w:szCs w:val="23"/>
        </w:rPr>
        <w:t xml:space="preserve">ADMCJS-DGTCDN-UN-2025-0408-M-GD, suscrito por el Ing. Milton Jaime </w:t>
      </w:r>
      <w:proofErr w:type="spellStart"/>
      <w:r w:rsidR="008A6D8E" w:rsidRPr="00903A58">
        <w:rPr>
          <w:sz w:val="23"/>
          <w:szCs w:val="23"/>
        </w:rPr>
        <w:t>Calapucha</w:t>
      </w:r>
      <w:proofErr w:type="spellEnd"/>
      <w:r w:rsidR="008A6D8E" w:rsidRPr="00903A58">
        <w:rPr>
          <w:sz w:val="23"/>
          <w:szCs w:val="23"/>
        </w:rPr>
        <w:t xml:space="preserve"> </w:t>
      </w:r>
      <w:proofErr w:type="spellStart"/>
      <w:r w:rsidR="008A6D8E" w:rsidRPr="00903A58">
        <w:rPr>
          <w:sz w:val="23"/>
          <w:szCs w:val="23"/>
        </w:rPr>
        <w:t>Tanguila</w:t>
      </w:r>
      <w:proofErr w:type="spellEnd"/>
      <w:r w:rsidR="008A6D8E" w:rsidRPr="00903A58">
        <w:rPr>
          <w:sz w:val="23"/>
          <w:szCs w:val="23"/>
        </w:rPr>
        <w:t>, mediante el cual remite el proyecto "FORTALECIMIENTO DE LA EDUCACIÓN COMUNITARIA INTERCULTURAL BILINGÜE, MEDIANTE LA PROVISIÓN DE EQUIPOS INFORMÁTICOS PARA PROMOVER UNA EDUCACIÓN INCLUSIVA, EQUITATIVA Y DE CALIDAD, EN EL CANTÓN LA JOYA DE LOS SACHAS." Y procede a solicitar la respectiva CERTIFICACIÓN PDOT GADMCJS 2023-2027 en el marco del proyecto antes mencionado</w:t>
      </w:r>
      <w:r w:rsidR="0015157F" w:rsidRPr="00903A58">
        <w:rPr>
          <w:sz w:val="23"/>
          <w:szCs w:val="23"/>
        </w:rPr>
        <w:t>, a la Dirección de Gestión de Planificación y Ordenamiento Territorial</w:t>
      </w:r>
      <w:r w:rsidR="008A6D8E" w:rsidRPr="00903A58">
        <w:rPr>
          <w:sz w:val="23"/>
          <w:szCs w:val="23"/>
        </w:rPr>
        <w:t>.</w:t>
      </w:r>
    </w:p>
    <w:p w14:paraId="362B5AF0" w14:textId="77777777" w:rsidR="008A6D8E" w:rsidRPr="00903A58" w:rsidRDefault="008A6D8E" w:rsidP="003F1C45">
      <w:pPr>
        <w:jc w:val="both"/>
        <w:rPr>
          <w:sz w:val="23"/>
          <w:szCs w:val="23"/>
        </w:rPr>
      </w:pPr>
      <w:r w:rsidRPr="00903A58">
        <w:rPr>
          <w:b/>
          <w:sz w:val="23"/>
          <w:szCs w:val="23"/>
        </w:rPr>
        <w:t>1.</w:t>
      </w:r>
      <w:r w:rsidR="00BD088D" w:rsidRPr="00903A58">
        <w:rPr>
          <w:b/>
          <w:sz w:val="23"/>
          <w:szCs w:val="23"/>
        </w:rPr>
        <w:t>7</w:t>
      </w:r>
      <w:r w:rsidRPr="00903A58">
        <w:rPr>
          <w:b/>
          <w:sz w:val="23"/>
          <w:szCs w:val="23"/>
        </w:rPr>
        <w:t>.</w:t>
      </w:r>
      <w:r w:rsidRPr="00903A58">
        <w:rPr>
          <w:sz w:val="23"/>
          <w:szCs w:val="23"/>
        </w:rPr>
        <w:t xml:space="preserve"> Mediante </w:t>
      </w:r>
      <w:r w:rsidR="0015157F" w:rsidRPr="00903A58">
        <w:rPr>
          <w:sz w:val="23"/>
          <w:szCs w:val="23"/>
        </w:rPr>
        <w:t>Certificación Nro.</w:t>
      </w:r>
      <w:r w:rsidR="000D62C0" w:rsidRPr="00903A58">
        <w:rPr>
          <w:sz w:val="23"/>
          <w:szCs w:val="23"/>
        </w:rPr>
        <w:t xml:space="preserve"> 005-DGP-GADMCJS-2025 de fecha 17 de octubre del 2025, suscrito por la Ing. Doménica </w:t>
      </w:r>
      <w:proofErr w:type="spellStart"/>
      <w:r w:rsidR="000D62C0" w:rsidRPr="00903A58">
        <w:rPr>
          <w:sz w:val="23"/>
          <w:szCs w:val="23"/>
        </w:rPr>
        <w:t>Sulay</w:t>
      </w:r>
      <w:proofErr w:type="spellEnd"/>
      <w:r w:rsidR="000D62C0" w:rsidRPr="00903A58">
        <w:rPr>
          <w:sz w:val="23"/>
          <w:szCs w:val="23"/>
        </w:rPr>
        <w:t xml:space="preserve"> Balladares Abril- Planificadora del GADMCJS, mediante el cual manifiesta: “ Este certificado reconoce que el proyecto: “FORTALECIMIENTO DE LA EDUCACIÓN COMUNITARIA INTERCULTURAL BILINGÜE, MEDIANTE LA PROVISIÓN DE EQUIPOS INFORMÁTICOS PARA PROMOVER UNA EDUCACIÓN INCLUSIVA, EQUITATIVA Y DE CALIDAD, EN EL CANTÓN LA JOYA DE LOS SACHAS”, cumple con los lineamientos, objetivos y estrategias establecidas en los siguientes documentos normativos: Plan de Desarrollo y Ordenamiento Territorial, Plan Nacional de Desarrollo, Plan Integral para la Amazonía y los Objetivos de Desarrollo Sostenible 2030, contribuyendo de manera activa al fortalecimiento de la identidad cultural, el respeto a los símbolos patrios y la participación estudiantil mediante la dotación de instrumentos musicales, equipos de amplificación y elementos cívicos en las Unidades Educativas del cantón.”</w:t>
      </w:r>
    </w:p>
    <w:p w14:paraId="384C68CD" w14:textId="77777777" w:rsidR="00A507E5" w:rsidRPr="00903A58" w:rsidRDefault="00A507E5" w:rsidP="003F1C45">
      <w:pPr>
        <w:jc w:val="both"/>
        <w:rPr>
          <w:sz w:val="23"/>
          <w:szCs w:val="23"/>
        </w:rPr>
      </w:pPr>
      <w:r w:rsidRPr="00903A58">
        <w:rPr>
          <w:b/>
          <w:sz w:val="23"/>
          <w:szCs w:val="23"/>
        </w:rPr>
        <w:t xml:space="preserve">1.8. </w:t>
      </w:r>
      <w:r w:rsidRPr="00903A58">
        <w:rPr>
          <w:sz w:val="23"/>
          <w:szCs w:val="23"/>
        </w:rPr>
        <w:t xml:space="preserve">Mediante Memorando Nro. GADMCJS-DGTCDN-2025-2046-M-GD, de fecha 20 de octubre de 2025, suscrito por el </w:t>
      </w:r>
      <w:proofErr w:type="spellStart"/>
      <w:r w:rsidRPr="00903A58">
        <w:rPr>
          <w:sz w:val="23"/>
          <w:szCs w:val="23"/>
        </w:rPr>
        <w:t>Mgs</w:t>
      </w:r>
      <w:proofErr w:type="spellEnd"/>
      <w:r w:rsidRPr="00903A58">
        <w:rPr>
          <w:sz w:val="23"/>
          <w:szCs w:val="23"/>
        </w:rPr>
        <w:t>. Juan Galo Jurado Ochoa, Director de Gestión de Turismo, Nacionalidades, Cultura Deportes – Recreación, el cual solicitase proceda con la emisión del Certificado de Existencia de Bienes, a fin de dar continuidad a la etapa preparatoria del proceso.</w:t>
      </w:r>
    </w:p>
    <w:p w14:paraId="665D627A" w14:textId="77777777" w:rsidR="00531E37" w:rsidRPr="00903A58" w:rsidRDefault="00A507E5" w:rsidP="003F1C45">
      <w:pPr>
        <w:jc w:val="both"/>
        <w:rPr>
          <w:sz w:val="23"/>
          <w:szCs w:val="23"/>
        </w:rPr>
      </w:pPr>
      <w:r w:rsidRPr="00903A58">
        <w:rPr>
          <w:b/>
          <w:sz w:val="23"/>
          <w:szCs w:val="23"/>
        </w:rPr>
        <w:t xml:space="preserve">1.9. </w:t>
      </w:r>
      <w:r w:rsidR="007D4CEF" w:rsidRPr="00903A58">
        <w:rPr>
          <w:sz w:val="23"/>
          <w:szCs w:val="23"/>
        </w:rPr>
        <w:t>Mediante</w:t>
      </w:r>
      <w:r w:rsidRPr="00903A58">
        <w:rPr>
          <w:b/>
          <w:sz w:val="23"/>
          <w:szCs w:val="23"/>
        </w:rPr>
        <w:t xml:space="preserve"> </w:t>
      </w:r>
      <w:r w:rsidR="007D4CEF" w:rsidRPr="00903A58">
        <w:rPr>
          <w:sz w:val="23"/>
          <w:szCs w:val="23"/>
        </w:rPr>
        <w:t xml:space="preserve">Memorando Nro. GADMCJS-DGA-2025-7471-M-GD, de fecha 21 de octubre de 2025, suscrito por el </w:t>
      </w:r>
      <w:proofErr w:type="spellStart"/>
      <w:r w:rsidR="007D4CEF" w:rsidRPr="00903A58">
        <w:rPr>
          <w:sz w:val="23"/>
          <w:szCs w:val="23"/>
        </w:rPr>
        <w:t>Mgs</w:t>
      </w:r>
      <w:proofErr w:type="spellEnd"/>
      <w:r w:rsidR="007D4CEF" w:rsidRPr="00903A58">
        <w:rPr>
          <w:sz w:val="23"/>
          <w:szCs w:val="23"/>
        </w:rPr>
        <w:t xml:space="preserve">. Nelson Humberto </w:t>
      </w:r>
      <w:proofErr w:type="spellStart"/>
      <w:r w:rsidR="007D4CEF" w:rsidRPr="00903A58">
        <w:rPr>
          <w:sz w:val="23"/>
          <w:szCs w:val="23"/>
        </w:rPr>
        <w:t>Sanchima</w:t>
      </w:r>
      <w:proofErr w:type="spellEnd"/>
      <w:r w:rsidR="007D4CEF" w:rsidRPr="00903A58">
        <w:rPr>
          <w:sz w:val="23"/>
          <w:szCs w:val="23"/>
        </w:rPr>
        <w:t xml:space="preserve"> </w:t>
      </w:r>
      <w:proofErr w:type="spellStart"/>
      <w:r w:rsidR="007D4CEF" w:rsidRPr="00903A58">
        <w:rPr>
          <w:sz w:val="23"/>
          <w:szCs w:val="23"/>
        </w:rPr>
        <w:t>Loyaga</w:t>
      </w:r>
      <w:proofErr w:type="spellEnd"/>
      <w:r w:rsidR="007D4CEF" w:rsidRPr="00903A58">
        <w:rPr>
          <w:sz w:val="23"/>
          <w:szCs w:val="23"/>
        </w:rPr>
        <w:t xml:space="preserve">- Director De Gestión Administrativa, en el cual adjunta el certificado de existencia Nº 437-UGCB-2025, para que </w:t>
      </w:r>
      <w:r w:rsidR="007D4CEF" w:rsidRPr="00903A58">
        <w:rPr>
          <w:sz w:val="23"/>
          <w:szCs w:val="23"/>
        </w:rPr>
        <w:lastRenderedPageBreak/>
        <w:t xml:space="preserve">sea remitido a la unidad requirente, mismo que certifica que:  NO EXISTE lo requerido de acuerdo a la SOLICITUD DE REQUERIMIENTO Y ADQUISICIÓN Nº 003-MC-GADMCJS-2025 elaborado por </w:t>
      </w:r>
      <w:proofErr w:type="spellStart"/>
      <w:r w:rsidR="007D4CEF" w:rsidRPr="00903A58">
        <w:rPr>
          <w:sz w:val="23"/>
          <w:szCs w:val="23"/>
        </w:rPr>
        <w:t>eI</w:t>
      </w:r>
      <w:proofErr w:type="spellEnd"/>
      <w:r w:rsidR="007D4CEF" w:rsidRPr="00903A58">
        <w:rPr>
          <w:sz w:val="23"/>
          <w:szCs w:val="23"/>
        </w:rPr>
        <w:t xml:space="preserve"> Ing. Milton Jaime </w:t>
      </w:r>
      <w:proofErr w:type="spellStart"/>
      <w:r w:rsidR="007D4CEF" w:rsidRPr="00903A58">
        <w:rPr>
          <w:sz w:val="23"/>
          <w:szCs w:val="23"/>
        </w:rPr>
        <w:t>Calapucha</w:t>
      </w:r>
      <w:proofErr w:type="spellEnd"/>
      <w:r w:rsidR="007D4CEF" w:rsidRPr="00903A58">
        <w:rPr>
          <w:sz w:val="23"/>
          <w:szCs w:val="23"/>
        </w:rPr>
        <w:t xml:space="preserve"> </w:t>
      </w:r>
      <w:proofErr w:type="spellStart"/>
      <w:r w:rsidR="007D4CEF" w:rsidRPr="00903A58">
        <w:rPr>
          <w:sz w:val="23"/>
          <w:szCs w:val="23"/>
        </w:rPr>
        <w:t>Tanguila</w:t>
      </w:r>
      <w:proofErr w:type="spellEnd"/>
      <w:r w:rsidR="007D4CEF" w:rsidRPr="00903A58">
        <w:rPr>
          <w:sz w:val="23"/>
          <w:szCs w:val="23"/>
        </w:rPr>
        <w:t xml:space="preserve"> Jefe de Nacionalidades aprobado por el </w:t>
      </w:r>
      <w:proofErr w:type="spellStart"/>
      <w:r w:rsidR="007D4CEF" w:rsidRPr="00903A58">
        <w:rPr>
          <w:sz w:val="23"/>
          <w:szCs w:val="23"/>
        </w:rPr>
        <w:t>Mgs</w:t>
      </w:r>
      <w:proofErr w:type="spellEnd"/>
      <w:r w:rsidR="007D4CEF" w:rsidRPr="00903A58">
        <w:rPr>
          <w:sz w:val="23"/>
          <w:szCs w:val="23"/>
        </w:rPr>
        <w:t xml:space="preserve">. Juan Galo Jurado Ochoa Director de Gestión de Turismo, Cultura, Deportes y Nacionalidades del GADMCJS. </w:t>
      </w:r>
    </w:p>
    <w:p w14:paraId="2797D2A4" w14:textId="4192B9C0" w:rsidR="00661B00" w:rsidRPr="00903A58" w:rsidRDefault="00661B00" w:rsidP="003F1C45">
      <w:pPr>
        <w:jc w:val="both"/>
        <w:rPr>
          <w:sz w:val="23"/>
          <w:szCs w:val="23"/>
        </w:rPr>
      </w:pPr>
      <w:r w:rsidRPr="00903A58">
        <w:rPr>
          <w:b/>
          <w:sz w:val="23"/>
          <w:szCs w:val="23"/>
        </w:rPr>
        <w:t>1.10.</w:t>
      </w:r>
      <w:r w:rsidRPr="00903A58">
        <w:rPr>
          <w:sz w:val="23"/>
          <w:szCs w:val="23"/>
        </w:rPr>
        <w:t xml:space="preserve"> </w:t>
      </w:r>
      <w:r w:rsidR="00531E37" w:rsidRPr="00903A58">
        <w:rPr>
          <w:sz w:val="23"/>
          <w:szCs w:val="23"/>
        </w:rPr>
        <w:t xml:space="preserve"> </w:t>
      </w:r>
      <w:r w:rsidR="00C16AF1" w:rsidRPr="00903A58">
        <w:rPr>
          <w:sz w:val="23"/>
          <w:szCs w:val="23"/>
        </w:rPr>
        <w:t xml:space="preserve">Mediante Memorando Nro. GADMCJS-DGF-2025-9060-M-GD, de fecha 17 de noviembre de 2025, suscrito por el </w:t>
      </w:r>
      <w:proofErr w:type="spellStart"/>
      <w:r w:rsidR="00C16AF1" w:rsidRPr="00903A58">
        <w:rPr>
          <w:sz w:val="23"/>
          <w:szCs w:val="23"/>
        </w:rPr>
        <w:t>Mgs</w:t>
      </w:r>
      <w:proofErr w:type="spellEnd"/>
      <w:r w:rsidR="00C16AF1" w:rsidRPr="00903A58">
        <w:rPr>
          <w:sz w:val="23"/>
          <w:szCs w:val="23"/>
        </w:rPr>
        <w:t xml:space="preserve">. Juan Galo Jurado Ochoa Director de Gestión de Turismo, Cultura, Deportes y Nacionalidades del GADMCJS, en el cual solicita </w:t>
      </w:r>
      <w:r w:rsidR="001D1D14">
        <w:rPr>
          <w:sz w:val="23"/>
          <w:szCs w:val="23"/>
        </w:rPr>
        <w:t>s</w:t>
      </w:r>
      <w:r w:rsidR="00C16AF1" w:rsidRPr="00903A58">
        <w:rPr>
          <w:sz w:val="23"/>
          <w:szCs w:val="23"/>
        </w:rPr>
        <w:t xml:space="preserve">e emita la Certificación Presupuestaria, con la finalidad de dar continuidad al proceso de contratación de bienes para el proceso de “ADQUISICIÓN DE EQUIPOS INFORMÁTICOS PARA LA EJECUCIÓN DEL PROYECTO DENOMINADO: FORTALECIMIENTO DE LA EDUCACIÓN COMUNITARIA INTERCULTURAL BILINGÜE, MEDIANTE LA PROVISIÓN DE EQUIPOS INFORMÁTICOS PARA PROMOVER UNA EDUCACIÓN INCLUSIVA, EQUITATIVA Y DE CALIDAD, EN EL CANTÓN LA JOYA DE LOS SACHAS.”. </w:t>
      </w:r>
    </w:p>
    <w:p w14:paraId="06789BC6" w14:textId="7A966E31" w:rsidR="00246B34" w:rsidRPr="00903A58" w:rsidRDefault="00246B34" w:rsidP="003F1C45">
      <w:pPr>
        <w:jc w:val="both"/>
        <w:rPr>
          <w:sz w:val="23"/>
          <w:szCs w:val="23"/>
        </w:rPr>
      </w:pPr>
      <w:r w:rsidRPr="00903A58">
        <w:rPr>
          <w:b/>
          <w:sz w:val="23"/>
          <w:szCs w:val="23"/>
        </w:rPr>
        <w:t xml:space="preserve">1.11. </w:t>
      </w:r>
      <w:r w:rsidRPr="00903A58">
        <w:rPr>
          <w:sz w:val="23"/>
          <w:szCs w:val="23"/>
        </w:rPr>
        <w:t>Mediante Memorando Nro.</w:t>
      </w:r>
      <w:r w:rsidR="001D1D14">
        <w:rPr>
          <w:sz w:val="23"/>
          <w:szCs w:val="23"/>
        </w:rPr>
        <w:t xml:space="preserve"> </w:t>
      </w:r>
      <w:r w:rsidRPr="00903A58">
        <w:rPr>
          <w:sz w:val="23"/>
          <w:szCs w:val="23"/>
        </w:rPr>
        <w:t>GADMCJS-DGF-2025-9060-M-GD, de fecha 17 de noviembre de 2025, suscrita por la Lcda. Diana Azucena Ortiz García</w:t>
      </w:r>
      <w:r w:rsidR="001D1D14">
        <w:rPr>
          <w:sz w:val="23"/>
          <w:szCs w:val="23"/>
        </w:rPr>
        <w:t>,</w:t>
      </w:r>
      <w:r w:rsidRPr="00903A58">
        <w:rPr>
          <w:sz w:val="23"/>
          <w:szCs w:val="23"/>
        </w:rPr>
        <w:t xml:space="preserve"> </w:t>
      </w:r>
      <w:proofErr w:type="gramStart"/>
      <w:r w:rsidRPr="00903A58">
        <w:rPr>
          <w:sz w:val="23"/>
          <w:szCs w:val="23"/>
        </w:rPr>
        <w:t>Directora</w:t>
      </w:r>
      <w:proofErr w:type="gramEnd"/>
      <w:r w:rsidRPr="00903A58">
        <w:rPr>
          <w:sz w:val="23"/>
          <w:szCs w:val="23"/>
        </w:rPr>
        <w:t xml:space="preserve"> de Gestión Financiera remite la Certificación Presupuestaria No. 076-2025 por</w:t>
      </w:r>
      <w:r w:rsidR="00CF305B" w:rsidRPr="00903A58">
        <w:rPr>
          <w:sz w:val="23"/>
          <w:szCs w:val="23"/>
        </w:rPr>
        <w:t xml:space="preserve"> un valor total de</w:t>
      </w:r>
      <w:r w:rsidR="00707FF5" w:rsidRPr="00903A58">
        <w:rPr>
          <w:sz w:val="23"/>
          <w:szCs w:val="23"/>
        </w:rPr>
        <w:t xml:space="preserve"> </w:t>
      </w:r>
      <w:bookmarkStart w:id="1" w:name="_Hlk214867198"/>
      <w:r w:rsidR="00707FF5" w:rsidRPr="00903A58">
        <w:rPr>
          <w:sz w:val="23"/>
          <w:szCs w:val="23"/>
        </w:rPr>
        <w:t>TRECE MIL SETECIENTOS DIEZ CON 00/1000 DOLARES DE LOS ESTADOS UNIDOS DE NORTEAMÉRICA</w:t>
      </w:r>
      <w:r w:rsidR="00CF305B" w:rsidRPr="00903A58">
        <w:rPr>
          <w:sz w:val="23"/>
          <w:szCs w:val="23"/>
        </w:rPr>
        <w:t xml:space="preserve"> </w:t>
      </w:r>
      <w:r w:rsidR="00707FF5" w:rsidRPr="00903A58">
        <w:rPr>
          <w:sz w:val="23"/>
          <w:szCs w:val="23"/>
        </w:rPr>
        <w:t>(</w:t>
      </w:r>
      <w:r w:rsidRPr="00903A58">
        <w:rPr>
          <w:sz w:val="23"/>
          <w:szCs w:val="23"/>
        </w:rPr>
        <w:t>USD. 13.710,00,</w:t>
      </w:r>
      <w:r w:rsidR="00707FF5" w:rsidRPr="00903A58">
        <w:rPr>
          <w:sz w:val="23"/>
          <w:szCs w:val="23"/>
        </w:rPr>
        <w:t>)</w:t>
      </w:r>
      <w:bookmarkEnd w:id="1"/>
      <w:r w:rsidRPr="00903A58">
        <w:rPr>
          <w:sz w:val="23"/>
          <w:szCs w:val="23"/>
        </w:rPr>
        <w:t xml:space="preserve"> para el proceso de “ADQUISICIÓN DE EQUIPOS INFORMÁTICOS PARA LA EJECUCIÓN DEL PROYECTO DENOMINADO: FORTALECIMIENTO DE LA EDUCACIÓN COMUNITARIA INTERCULTURAL BILINGÜE, MEDIANTE LA PROVISIÓN DE EQUIPOS INFORMÁTICOS PARA PROMOVER UNA EDUCACIÓN INCLUSIVA, EQUITATIVA Y DE CALIDAD, EN EL CANTÓN LA JOYA DE LOS SACHAS.”  </w:t>
      </w:r>
    </w:p>
    <w:p w14:paraId="5BFCA543" w14:textId="68A26A43" w:rsidR="00B25562" w:rsidRPr="00903A58" w:rsidRDefault="00661B00" w:rsidP="003F1C45">
      <w:pPr>
        <w:jc w:val="both"/>
        <w:rPr>
          <w:sz w:val="23"/>
          <w:szCs w:val="23"/>
        </w:rPr>
      </w:pPr>
      <w:r w:rsidRPr="00903A58">
        <w:rPr>
          <w:b/>
          <w:sz w:val="23"/>
          <w:szCs w:val="23"/>
        </w:rPr>
        <w:t>1.1</w:t>
      </w:r>
      <w:r w:rsidR="00246B34" w:rsidRPr="00903A58">
        <w:rPr>
          <w:b/>
          <w:sz w:val="23"/>
          <w:szCs w:val="23"/>
        </w:rPr>
        <w:t>2</w:t>
      </w:r>
      <w:r w:rsidRPr="00903A58">
        <w:rPr>
          <w:b/>
          <w:sz w:val="23"/>
          <w:szCs w:val="23"/>
        </w:rPr>
        <w:t>.</w:t>
      </w:r>
      <w:r w:rsidRPr="00903A58">
        <w:rPr>
          <w:sz w:val="23"/>
          <w:szCs w:val="23"/>
        </w:rPr>
        <w:t xml:space="preserve"> Mediante Solicitud de Requerimiento Y Adquisición Nº 003-MC-GADMCJS-2025 de fecha 20 de octubre del 2025, elaborada por el Ing. Milton Jaime </w:t>
      </w:r>
      <w:proofErr w:type="spellStart"/>
      <w:r w:rsidRPr="00903A58">
        <w:rPr>
          <w:sz w:val="23"/>
          <w:szCs w:val="23"/>
        </w:rPr>
        <w:t>Calapucha</w:t>
      </w:r>
      <w:proofErr w:type="spellEnd"/>
      <w:r w:rsidRPr="00903A58">
        <w:rPr>
          <w:sz w:val="23"/>
          <w:szCs w:val="23"/>
        </w:rPr>
        <w:t xml:space="preserve"> </w:t>
      </w:r>
      <w:proofErr w:type="spellStart"/>
      <w:r w:rsidRPr="00903A58">
        <w:rPr>
          <w:sz w:val="23"/>
          <w:szCs w:val="23"/>
        </w:rPr>
        <w:t>Tanguila</w:t>
      </w:r>
      <w:proofErr w:type="spellEnd"/>
      <w:r w:rsidRPr="00903A58">
        <w:rPr>
          <w:sz w:val="23"/>
          <w:szCs w:val="23"/>
        </w:rPr>
        <w:t xml:space="preserve"> - </w:t>
      </w:r>
      <w:r w:rsidR="001D1D14">
        <w:rPr>
          <w:sz w:val="23"/>
          <w:szCs w:val="23"/>
        </w:rPr>
        <w:t>J</w:t>
      </w:r>
      <w:r w:rsidRPr="00903A58">
        <w:rPr>
          <w:sz w:val="23"/>
          <w:szCs w:val="23"/>
        </w:rPr>
        <w:t xml:space="preserve">efe de Nacionalidades, revisada y aprobada por el </w:t>
      </w:r>
      <w:proofErr w:type="spellStart"/>
      <w:r w:rsidRPr="00903A58">
        <w:rPr>
          <w:sz w:val="23"/>
          <w:szCs w:val="23"/>
        </w:rPr>
        <w:t>Mgs</w:t>
      </w:r>
      <w:proofErr w:type="spellEnd"/>
      <w:r w:rsidRPr="00903A58">
        <w:rPr>
          <w:sz w:val="23"/>
          <w:szCs w:val="23"/>
        </w:rPr>
        <w:t xml:space="preserve"> Juan Galo Jurado Ochoa</w:t>
      </w:r>
      <w:r w:rsidR="001D1D14">
        <w:rPr>
          <w:sz w:val="23"/>
          <w:szCs w:val="23"/>
        </w:rPr>
        <w:t>,</w:t>
      </w:r>
      <w:r w:rsidRPr="00903A58">
        <w:rPr>
          <w:sz w:val="23"/>
          <w:szCs w:val="23"/>
        </w:rPr>
        <w:t xml:space="preserve"> Director de Gestión de Turismo, Cultura, Deportes y Nacionalidades, mediante la cual se da inicio a la Adquisición de Equipos Informáticos para la Ejecución del proyecto denominado: “Fortalecimiento de la Educación Comunitaria Intercultural Bilingüe, mediante la Provisión de Equipos Informáticos para Promover una Educación Inclusiva, Equitativa y de Calidad, en el Cantón La Joya de los Sachas”</w:t>
      </w:r>
      <w:r w:rsidR="00C07236" w:rsidRPr="00903A58">
        <w:rPr>
          <w:sz w:val="23"/>
          <w:szCs w:val="23"/>
        </w:rPr>
        <w:t>.</w:t>
      </w:r>
      <w:r w:rsidRPr="00903A58">
        <w:rPr>
          <w:sz w:val="23"/>
          <w:szCs w:val="23"/>
        </w:rPr>
        <w:t xml:space="preserve">  </w:t>
      </w:r>
    </w:p>
    <w:p w14:paraId="065CED3C" w14:textId="77777777" w:rsidR="00D30BC0" w:rsidRPr="00903A58" w:rsidRDefault="00985B96" w:rsidP="003F1C45">
      <w:pPr>
        <w:jc w:val="both"/>
        <w:rPr>
          <w:sz w:val="23"/>
          <w:szCs w:val="23"/>
        </w:rPr>
      </w:pPr>
      <w:r w:rsidRPr="00903A58">
        <w:rPr>
          <w:b/>
          <w:sz w:val="23"/>
          <w:szCs w:val="23"/>
        </w:rPr>
        <w:t xml:space="preserve">1.13. </w:t>
      </w:r>
      <w:r w:rsidRPr="00903A58">
        <w:rPr>
          <w:sz w:val="23"/>
          <w:szCs w:val="23"/>
        </w:rPr>
        <w:t xml:space="preserve">Mediante </w:t>
      </w:r>
      <w:r w:rsidR="00C76AED" w:rsidRPr="00903A58">
        <w:rPr>
          <w:sz w:val="23"/>
          <w:szCs w:val="23"/>
        </w:rPr>
        <w:t>Memorando Nro. GADMCJS-A-2025-6730-M-GD de fecha 21 de noviembre de 2025, suscrito por</w:t>
      </w:r>
      <w:r w:rsidR="00FE7432" w:rsidRPr="00903A58">
        <w:rPr>
          <w:sz w:val="23"/>
          <w:szCs w:val="23"/>
        </w:rPr>
        <w:t xml:space="preserve"> la señora </w:t>
      </w:r>
      <w:proofErr w:type="spellStart"/>
      <w:r w:rsidR="00FE7432" w:rsidRPr="00903A58">
        <w:rPr>
          <w:sz w:val="23"/>
          <w:szCs w:val="23"/>
        </w:rPr>
        <w:t>Mgs</w:t>
      </w:r>
      <w:proofErr w:type="spellEnd"/>
      <w:r w:rsidR="00FE7432" w:rsidRPr="00903A58">
        <w:rPr>
          <w:sz w:val="23"/>
          <w:szCs w:val="23"/>
        </w:rPr>
        <w:t xml:space="preserve">. </w:t>
      </w:r>
      <w:proofErr w:type="spellStart"/>
      <w:r w:rsidR="00FE7432" w:rsidRPr="00903A58">
        <w:rPr>
          <w:sz w:val="23"/>
          <w:szCs w:val="23"/>
        </w:rPr>
        <w:t>Katherin</w:t>
      </w:r>
      <w:proofErr w:type="spellEnd"/>
      <w:r w:rsidR="00FE7432" w:rsidRPr="00903A58">
        <w:rPr>
          <w:sz w:val="23"/>
          <w:szCs w:val="23"/>
        </w:rPr>
        <w:t xml:space="preserve"> Lizeth Hinojosa Rojas</w:t>
      </w:r>
      <w:r w:rsidR="00C76AED" w:rsidRPr="00903A58">
        <w:rPr>
          <w:sz w:val="23"/>
          <w:szCs w:val="23"/>
        </w:rPr>
        <w:t xml:space="preserve"> </w:t>
      </w:r>
      <w:proofErr w:type="gramStart"/>
      <w:r w:rsidR="00FE7432" w:rsidRPr="00903A58">
        <w:rPr>
          <w:sz w:val="23"/>
          <w:szCs w:val="23"/>
        </w:rPr>
        <w:t>Alcaldesa</w:t>
      </w:r>
      <w:proofErr w:type="gramEnd"/>
      <w:r w:rsidR="00FE7432" w:rsidRPr="00903A58">
        <w:rPr>
          <w:sz w:val="23"/>
          <w:szCs w:val="23"/>
        </w:rPr>
        <w:t xml:space="preserve"> del GAD Municipal del Cantón La Joya de los Sachas, en el que informa que con Oficio No. GADMCJS-A-2025-1044-O, de fecha 21 de noviembre del 2025, se envió la información al Licenciado. José Leandro Perlaza </w:t>
      </w:r>
      <w:proofErr w:type="spellStart"/>
      <w:r w:rsidR="00FE7432" w:rsidRPr="00903A58">
        <w:rPr>
          <w:sz w:val="23"/>
          <w:szCs w:val="23"/>
        </w:rPr>
        <w:t>Vaicilla</w:t>
      </w:r>
      <w:proofErr w:type="spellEnd"/>
      <w:r w:rsidR="00FE7432" w:rsidRPr="00903A58">
        <w:rPr>
          <w:sz w:val="23"/>
          <w:szCs w:val="23"/>
        </w:rPr>
        <w:t>, DIRECTOR DISTRITAL 22D01-EDUCACIÓN.</w:t>
      </w:r>
    </w:p>
    <w:p w14:paraId="3605CDDF" w14:textId="148BE75F" w:rsidR="00FE7432" w:rsidRPr="00903A58" w:rsidRDefault="00D44692" w:rsidP="003F1C45">
      <w:pPr>
        <w:jc w:val="both"/>
        <w:rPr>
          <w:sz w:val="23"/>
          <w:szCs w:val="23"/>
        </w:rPr>
      </w:pPr>
      <w:r w:rsidRPr="00903A58">
        <w:rPr>
          <w:b/>
          <w:sz w:val="23"/>
          <w:szCs w:val="23"/>
        </w:rPr>
        <w:t xml:space="preserve">1.14 </w:t>
      </w:r>
      <w:r w:rsidRPr="00903A58">
        <w:rPr>
          <w:sz w:val="23"/>
          <w:szCs w:val="23"/>
        </w:rPr>
        <w:t xml:space="preserve">Mediante Oficio Nro. </w:t>
      </w:r>
      <w:r w:rsidR="001B2334" w:rsidRPr="00903A58">
        <w:rPr>
          <w:sz w:val="23"/>
          <w:szCs w:val="23"/>
        </w:rPr>
        <w:t>MINEDUC-CZ2-22D01-JLPV-0071-O</w:t>
      </w:r>
      <w:r w:rsidR="00C80C59" w:rsidRPr="00903A58">
        <w:rPr>
          <w:sz w:val="23"/>
          <w:szCs w:val="23"/>
        </w:rPr>
        <w:t xml:space="preserve"> </w:t>
      </w:r>
      <w:r w:rsidRPr="00903A58">
        <w:rPr>
          <w:sz w:val="23"/>
          <w:szCs w:val="23"/>
        </w:rPr>
        <w:t xml:space="preserve">de fecha 25 de noviembre de 2025 suscrito por </w:t>
      </w:r>
      <w:r w:rsidRPr="00A753C9">
        <w:t xml:space="preserve">Lcdo. </w:t>
      </w:r>
      <w:r w:rsidR="00A753C9" w:rsidRPr="00A753C9">
        <w:t>José</w:t>
      </w:r>
      <w:r w:rsidRPr="00A753C9">
        <w:t xml:space="preserve"> Leandro Perlaza </w:t>
      </w:r>
      <w:proofErr w:type="spellStart"/>
      <w:r w:rsidRPr="00A753C9">
        <w:t>Vaicilla</w:t>
      </w:r>
      <w:proofErr w:type="spellEnd"/>
      <w:r w:rsidRPr="00A753C9">
        <w:t xml:space="preserve"> </w:t>
      </w:r>
      <w:proofErr w:type="gramStart"/>
      <w:r w:rsidRPr="00A753C9">
        <w:t>Director</w:t>
      </w:r>
      <w:proofErr w:type="gramEnd"/>
      <w:r w:rsidRPr="00A753C9">
        <w:t xml:space="preserve"> Distrital 22d01 La Joya de los Sachas-Educación, en el cual informa que </w:t>
      </w:r>
      <w:r w:rsidRPr="00903A58">
        <w:rPr>
          <w:sz w:val="23"/>
          <w:szCs w:val="23"/>
        </w:rPr>
        <w:t>la entidad competente para la suscripción del convenio se denomina MINISTERIO DE EDUCACIÓN, DEPORTE Y CULTURA – ZONA  2, a través de la Coordinación Zonal de Educación, Deporte y Cultura Zona 2.</w:t>
      </w:r>
    </w:p>
    <w:p w14:paraId="17B7AAE6" w14:textId="2B8A2421" w:rsidR="00C80C59" w:rsidRPr="00903A58" w:rsidRDefault="00C80C59" w:rsidP="003F1C45">
      <w:pPr>
        <w:jc w:val="both"/>
        <w:rPr>
          <w:sz w:val="23"/>
          <w:szCs w:val="23"/>
        </w:rPr>
      </w:pPr>
      <w:r w:rsidRPr="00903A58">
        <w:rPr>
          <w:b/>
          <w:sz w:val="23"/>
          <w:szCs w:val="23"/>
        </w:rPr>
        <w:lastRenderedPageBreak/>
        <w:t>1.15.</w:t>
      </w:r>
      <w:r w:rsidRPr="00903A58">
        <w:rPr>
          <w:sz w:val="23"/>
          <w:szCs w:val="23"/>
        </w:rPr>
        <w:t xml:space="preserve"> Mediante </w:t>
      </w:r>
      <w:r w:rsidR="003D384D" w:rsidRPr="00903A58">
        <w:rPr>
          <w:sz w:val="23"/>
          <w:szCs w:val="23"/>
        </w:rPr>
        <w:t>I</w:t>
      </w:r>
      <w:r w:rsidRPr="00903A58">
        <w:rPr>
          <w:sz w:val="23"/>
          <w:szCs w:val="23"/>
        </w:rPr>
        <w:t>NFORME TECNICO N.º GADMCJS-DGTCDN-UN-MC-08-2025</w:t>
      </w:r>
      <w:r w:rsidR="004143E0" w:rsidRPr="00903A58">
        <w:rPr>
          <w:sz w:val="23"/>
          <w:szCs w:val="23"/>
        </w:rPr>
        <w:t>, de fecha 25 de noviembre de 2025</w:t>
      </w:r>
      <w:r w:rsidR="00A753C9">
        <w:rPr>
          <w:sz w:val="23"/>
          <w:szCs w:val="23"/>
        </w:rPr>
        <w:t>,</w:t>
      </w:r>
      <w:r w:rsidR="004143E0" w:rsidRPr="00903A58">
        <w:rPr>
          <w:sz w:val="23"/>
          <w:szCs w:val="23"/>
        </w:rPr>
        <w:t xml:space="preserve"> </w:t>
      </w:r>
      <w:r w:rsidR="00A753C9">
        <w:rPr>
          <w:sz w:val="23"/>
          <w:szCs w:val="23"/>
        </w:rPr>
        <w:t>s</w:t>
      </w:r>
      <w:r w:rsidR="004143E0" w:rsidRPr="00903A58">
        <w:rPr>
          <w:sz w:val="23"/>
          <w:szCs w:val="23"/>
        </w:rPr>
        <w:t xml:space="preserve">uscrito por </w:t>
      </w:r>
      <w:proofErr w:type="spellStart"/>
      <w:r w:rsidR="004143E0" w:rsidRPr="00903A58">
        <w:rPr>
          <w:sz w:val="23"/>
          <w:szCs w:val="23"/>
        </w:rPr>
        <w:t>Calapucha</w:t>
      </w:r>
      <w:proofErr w:type="spellEnd"/>
      <w:r w:rsidR="004143E0" w:rsidRPr="00903A58">
        <w:rPr>
          <w:sz w:val="23"/>
          <w:szCs w:val="23"/>
        </w:rPr>
        <w:t xml:space="preserve"> </w:t>
      </w:r>
      <w:proofErr w:type="spellStart"/>
      <w:r w:rsidR="004143E0" w:rsidRPr="00903A58">
        <w:rPr>
          <w:sz w:val="23"/>
          <w:szCs w:val="23"/>
        </w:rPr>
        <w:t>Tanguila</w:t>
      </w:r>
      <w:proofErr w:type="spellEnd"/>
      <w:r w:rsidR="004143E0" w:rsidRPr="00903A58">
        <w:rPr>
          <w:sz w:val="23"/>
          <w:szCs w:val="23"/>
        </w:rPr>
        <w:t xml:space="preserve"> Milton Jaime </w:t>
      </w:r>
      <w:proofErr w:type="gramStart"/>
      <w:r w:rsidR="004143E0" w:rsidRPr="00903A58">
        <w:rPr>
          <w:sz w:val="23"/>
          <w:szCs w:val="23"/>
        </w:rPr>
        <w:t>Jefe</w:t>
      </w:r>
      <w:proofErr w:type="gramEnd"/>
      <w:r w:rsidR="004143E0" w:rsidRPr="00903A58">
        <w:rPr>
          <w:sz w:val="23"/>
          <w:szCs w:val="23"/>
        </w:rPr>
        <w:t xml:space="preserve"> de la Unidad Nacionalidades en el cual concluye y recomienda:</w:t>
      </w:r>
    </w:p>
    <w:p w14:paraId="7C23E695" w14:textId="77777777" w:rsidR="004143E0" w:rsidRPr="00903A58" w:rsidRDefault="004143E0" w:rsidP="004143E0">
      <w:pPr>
        <w:jc w:val="both"/>
        <w:rPr>
          <w:b/>
          <w:sz w:val="23"/>
          <w:szCs w:val="23"/>
        </w:rPr>
      </w:pPr>
      <w:r w:rsidRPr="00903A58">
        <w:rPr>
          <w:sz w:val="23"/>
          <w:szCs w:val="23"/>
        </w:rPr>
        <w:t>“</w:t>
      </w:r>
      <w:r w:rsidRPr="00903A58">
        <w:rPr>
          <w:b/>
          <w:sz w:val="23"/>
          <w:szCs w:val="23"/>
        </w:rPr>
        <w:t>13. CONCLUSIONES</w:t>
      </w:r>
    </w:p>
    <w:p w14:paraId="0851E8B4" w14:textId="77777777" w:rsidR="004143E0" w:rsidRPr="00903A58" w:rsidRDefault="004143E0" w:rsidP="004143E0">
      <w:pPr>
        <w:jc w:val="both"/>
        <w:rPr>
          <w:sz w:val="23"/>
          <w:szCs w:val="23"/>
        </w:rPr>
      </w:pPr>
      <w:r w:rsidRPr="00903A58">
        <w:rPr>
          <w:rFonts w:ascii="Segoe UI Symbol" w:hAnsi="Segoe UI Symbol" w:cs="Segoe UI Symbol"/>
          <w:sz w:val="23"/>
          <w:szCs w:val="23"/>
        </w:rPr>
        <w:t>➢</w:t>
      </w:r>
      <w:r w:rsidRPr="00903A58">
        <w:rPr>
          <w:sz w:val="23"/>
          <w:szCs w:val="23"/>
        </w:rPr>
        <w:t xml:space="preserve"> Se verifico que, en el marco normativo vigente, incluyendo leyes, reglamentos,</w:t>
      </w:r>
      <w:r w:rsidR="00E43FE9" w:rsidRPr="00903A58">
        <w:rPr>
          <w:sz w:val="23"/>
          <w:szCs w:val="23"/>
        </w:rPr>
        <w:t xml:space="preserve"> </w:t>
      </w:r>
      <w:r w:rsidRPr="00903A58">
        <w:rPr>
          <w:sz w:val="23"/>
          <w:szCs w:val="23"/>
        </w:rPr>
        <w:t>ordenanzas y resoluciones de los niveles de gobierno correspondientes, así</w:t>
      </w:r>
      <w:r w:rsidR="00E43FE9" w:rsidRPr="00903A58">
        <w:rPr>
          <w:sz w:val="23"/>
          <w:szCs w:val="23"/>
        </w:rPr>
        <w:t xml:space="preserve"> </w:t>
      </w:r>
      <w:r w:rsidRPr="00903A58">
        <w:rPr>
          <w:sz w:val="23"/>
          <w:szCs w:val="23"/>
        </w:rPr>
        <w:t>como las competencias institucionales de las entidades involucradas, y se</w:t>
      </w:r>
      <w:r w:rsidR="00E43FE9" w:rsidRPr="00903A58">
        <w:rPr>
          <w:sz w:val="23"/>
          <w:szCs w:val="23"/>
        </w:rPr>
        <w:t xml:space="preserve"> </w:t>
      </w:r>
      <w:r w:rsidRPr="00903A58">
        <w:rPr>
          <w:sz w:val="23"/>
          <w:szCs w:val="23"/>
        </w:rPr>
        <w:t>determinó la viabilidad jurídica para la ejecución del proyecto mediante la firma</w:t>
      </w:r>
      <w:r w:rsidR="00E43FE9" w:rsidRPr="00903A58">
        <w:rPr>
          <w:sz w:val="23"/>
          <w:szCs w:val="23"/>
        </w:rPr>
        <w:t xml:space="preserve"> </w:t>
      </w:r>
      <w:r w:rsidRPr="00903A58">
        <w:rPr>
          <w:sz w:val="23"/>
          <w:szCs w:val="23"/>
        </w:rPr>
        <w:t>de un acta de donación. Además, que se articula con los objetivos establecidos</w:t>
      </w:r>
      <w:r w:rsidR="00E43FE9" w:rsidRPr="00903A58">
        <w:rPr>
          <w:sz w:val="23"/>
          <w:szCs w:val="23"/>
        </w:rPr>
        <w:t xml:space="preserve"> </w:t>
      </w:r>
      <w:r w:rsidRPr="00903A58">
        <w:rPr>
          <w:sz w:val="23"/>
          <w:szCs w:val="23"/>
        </w:rPr>
        <w:t>en la Agenda 2030 (Objetivos de Desarrollo Sostenible), el Plan Nacional de</w:t>
      </w:r>
      <w:r w:rsidR="00E43FE9" w:rsidRPr="00903A58">
        <w:rPr>
          <w:sz w:val="23"/>
          <w:szCs w:val="23"/>
        </w:rPr>
        <w:t xml:space="preserve"> </w:t>
      </w:r>
      <w:r w:rsidRPr="00903A58">
        <w:rPr>
          <w:sz w:val="23"/>
          <w:szCs w:val="23"/>
        </w:rPr>
        <w:t>Desarrollo 2024-2025, el Plan Integral para la Amazonía 2021-2025, el Plan de</w:t>
      </w:r>
      <w:r w:rsidR="00E43FE9" w:rsidRPr="00903A58">
        <w:rPr>
          <w:sz w:val="23"/>
          <w:szCs w:val="23"/>
        </w:rPr>
        <w:t xml:space="preserve"> </w:t>
      </w:r>
      <w:r w:rsidRPr="00903A58">
        <w:rPr>
          <w:sz w:val="23"/>
          <w:szCs w:val="23"/>
        </w:rPr>
        <w:t>Trabajo de la Máxima Autoridad 2023-2027 y el PDOT 2024-2027.</w:t>
      </w:r>
    </w:p>
    <w:p w14:paraId="4958FD8F" w14:textId="77777777" w:rsidR="004143E0" w:rsidRPr="00903A58" w:rsidRDefault="004143E0" w:rsidP="004143E0">
      <w:pPr>
        <w:jc w:val="both"/>
        <w:rPr>
          <w:sz w:val="23"/>
          <w:szCs w:val="23"/>
        </w:rPr>
      </w:pPr>
      <w:r w:rsidRPr="00903A58">
        <w:rPr>
          <w:rFonts w:ascii="Segoe UI Symbol" w:hAnsi="Segoe UI Symbol" w:cs="Segoe UI Symbol"/>
          <w:sz w:val="23"/>
          <w:szCs w:val="23"/>
        </w:rPr>
        <w:t>➢</w:t>
      </w:r>
      <w:r w:rsidRPr="00903A58">
        <w:rPr>
          <w:sz w:val="23"/>
          <w:szCs w:val="23"/>
        </w:rPr>
        <w:t xml:space="preserve"> Se identificó los bienes a ser donados por parte del GADMCJS en el marco del</w:t>
      </w:r>
      <w:r w:rsidR="00E43FE9" w:rsidRPr="00903A58">
        <w:rPr>
          <w:sz w:val="23"/>
          <w:szCs w:val="23"/>
        </w:rPr>
        <w:t xml:space="preserve"> </w:t>
      </w:r>
      <w:r w:rsidRPr="00903A58">
        <w:rPr>
          <w:sz w:val="23"/>
          <w:szCs w:val="23"/>
        </w:rPr>
        <w:t>Proyecto de Fortalecimiento de la Educación Comunitario Intercultural Bilingüe,</w:t>
      </w:r>
      <w:r w:rsidR="00E43FE9" w:rsidRPr="00903A58">
        <w:rPr>
          <w:sz w:val="23"/>
          <w:szCs w:val="23"/>
        </w:rPr>
        <w:t xml:space="preserve"> </w:t>
      </w:r>
      <w:r w:rsidRPr="00903A58">
        <w:rPr>
          <w:sz w:val="23"/>
          <w:szCs w:val="23"/>
        </w:rPr>
        <w:t>mediante la Provisión de Equipos Informáticos, detallando sus especificaciones</w:t>
      </w:r>
      <w:r w:rsidR="00E43FE9" w:rsidRPr="00903A58">
        <w:rPr>
          <w:sz w:val="23"/>
          <w:szCs w:val="23"/>
        </w:rPr>
        <w:t xml:space="preserve"> </w:t>
      </w:r>
      <w:r w:rsidRPr="00903A58">
        <w:rPr>
          <w:sz w:val="23"/>
          <w:szCs w:val="23"/>
        </w:rPr>
        <w:t>técnicas, estado actual y disponibilidad. Se sustenta la existencia de dichos</w:t>
      </w:r>
      <w:r w:rsidR="00E43FE9" w:rsidRPr="00903A58">
        <w:rPr>
          <w:sz w:val="23"/>
          <w:szCs w:val="23"/>
        </w:rPr>
        <w:t xml:space="preserve"> </w:t>
      </w:r>
      <w:r w:rsidRPr="00903A58">
        <w:rPr>
          <w:sz w:val="23"/>
          <w:szCs w:val="23"/>
        </w:rPr>
        <w:t>bienes y se elaboró un cronograma de entrega para garantizar su distribución</w:t>
      </w:r>
      <w:r w:rsidR="00E43FE9" w:rsidRPr="00903A58">
        <w:rPr>
          <w:sz w:val="23"/>
          <w:szCs w:val="23"/>
        </w:rPr>
        <w:t xml:space="preserve"> </w:t>
      </w:r>
      <w:r w:rsidRPr="00903A58">
        <w:rPr>
          <w:sz w:val="23"/>
          <w:szCs w:val="23"/>
        </w:rPr>
        <w:t>oportuna y adecuada. Asegurando que el uso de los bienes se ajuste a las</w:t>
      </w:r>
      <w:r w:rsidR="00E43FE9" w:rsidRPr="00903A58">
        <w:rPr>
          <w:sz w:val="23"/>
          <w:szCs w:val="23"/>
        </w:rPr>
        <w:t xml:space="preserve"> </w:t>
      </w:r>
      <w:r w:rsidRPr="00903A58">
        <w:rPr>
          <w:sz w:val="23"/>
          <w:szCs w:val="23"/>
        </w:rPr>
        <w:t>necesidades del proyecto y contribuya a su correcta ejecución.</w:t>
      </w:r>
    </w:p>
    <w:p w14:paraId="76042B51" w14:textId="77777777" w:rsidR="004143E0" w:rsidRPr="00903A58" w:rsidRDefault="004143E0" w:rsidP="004143E0">
      <w:pPr>
        <w:jc w:val="both"/>
        <w:rPr>
          <w:sz w:val="23"/>
          <w:szCs w:val="23"/>
        </w:rPr>
      </w:pPr>
      <w:r w:rsidRPr="00903A58">
        <w:rPr>
          <w:rFonts w:ascii="Segoe UI Symbol" w:hAnsi="Segoe UI Symbol" w:cs="Segoe UI Symbol"/>
          <w:sz w:val="23"/>
          <w:szCs w:val="23"/>
        </w:rPr>
        <w:t>➢</w:t>
      </w:r>
      <w:r w:rsidRPr="00903A58">
        <w:rPr>
          <w:sz w:val="23"/>
          <w:szCs w:val="23"/>
        </w:rPr>
        <w:t xml:space="preserve"> Se estableció los mecanismos de gestión y administración el convenio de</w:t>
      </w:r>
      <w:r w:rsidR="00E43FE9" w:rsidRPr="00903A58">
        <w:rPr>
          <w:sz w:val="23"/>
          <w:szCs w:val="23"/>
        </w:rPr>
        <w:t xml:space="preserve"> </w:t>
      </w:r>
      <w:r w:rsidRPr="00903A58">
        <w:rPr>
          <w:sz w:val="23"/>
          <w:szCs w:val="23"/>
        </w:rPr>
        <w:t>cooperación interinstitucional, designando un responsable para su ejecución,</w:t>
      </w:r>
      <w:r w:rsidR="00E43FE9" w:rsidRPr="00903A58">
        <w:rPr>
          <w:sz w:val="23"/>
          <w:szCs w:val="23"/>
        </w:rPr>
        <w:t xml:space="preserve"> </w:t>
      </w:r>
      <w:r w:rsidRPr="00903A58">
        <w:rPr>
          <w:sz w:val="23"/>
          <w:szCs w:val="23"/>
        </w:rPr>
        <w:t>y se recomendó el plazo y procedimientos de entrega y uso de los bienes</w:t>
      </w:r>
      <w:r w:rsidR="00E43FE9" w:rsidRPr="00903A58">
        <w:rPr>
          <w:sz w:val="23"/>
          <w:szCs w:val="23"/>
        </w:rPr>
        <w:t xml:space="preserve"> </w:t>
      </w:r>
      <w:r w:rsidRPr="00903A58">
        <w:rPr>
          <w:sz w:val="23"/>
          <w:szCs w:val="23"/>
        </w:rPr>
        <w:t>donados, asegurando su alineación con las necesidades del proyecto y los</w:t>
      </w:r>
      <w:r w:rsidR="00E43FE9" w:rsidRPr="00903A58">
        <w:rPr>
          <w:sz w:val="23"/>
          <w:szCs w:val="23"/>
        </w:rPr>
        <w:t xml:space="preserve"> </w:t>
      </w:r>
      <w:r w:rsidRPr="00903A58">
        <w:rPr>
          <w:sz w:val="23"/>
          <w:szCs w:val="23"/>
        </w:rPr>
        <w:t>beneficios institucionales para las partes involucradas.</w:t>
      </w:r>
    </w:p>
    <w:p w14:paraId="18FEB080" w14:textId="77777777" w:rsidR="004143E0" w:rsidRPr="00903A58" w:rsidRDefault="004143E0" w:rsidP="004143E0">
      <w:pPr>
        <w:jc w:val="both"/>
        <w:rPr>
          <w:b/>
          <w:sz w:val="23"/>
          <w:szCs w:val="23"/>
        </w:rPr>
      </w:pPr>
      <w:r w:rsidRPr="00903A58">
        <w:rPr>
          <w:b/>
          <w:sz w:val="23"/>
          <w:szCs w:val="23"/>
        </w:rPr>
        <w:t>14. RECOMENDACIONES</w:t>
      </w:r>
    </w:p>
    <w:p w14:paraId="7DC5CB87" w14:textId="77777777" w:rsidR="004143E0" w:rsidRPr="00903A58" w:rsidRDefault="004143E0" w:rsidP="004143E0">
      <w:pPr>
        <w:jc w:val="both"/>
        <w:rPr>
          <w:sz w:val="23"/>
          <w:szCs w:val="23"/>
        </w:rPr>
      </w:pPr>
      <w:r w:rsidRPr="00903A58">
        <w:rPr>
          <w:sz w:val="23"/>
          <w:szCs w:val="23"/>
        </w:rPr>
        <w:t>1. Se recomienda ampliamente formalizar el convenio de cooperación</w:t>
      </w:r>
      <w:r w:rsidR="00E43FE9" w:rsidRPr="00903A58">
        <w:rPr>
          <w:sz w:val="23"/>
          <w:szCs w:val="23"/>
        </w:rPr>
        <w:t xml:space="preserve"> </w:t>
      </w:r>
      <w:r w:rsidRPr="00903A58">
        <w:rPr>
          <w:sz w:val="23"/>
          <w:szCs w:val="23"/>
        </w:rPr>
        <w:t>interinstitucional entre el GADMCJS y el Ministerio de Educación, Deporte y</w:t>
      </w:r>
      <w:r w:rsidR="00E43FE9" w:rsidRPr="00903A58">
        <w:rPr>
          <w:sz w:val="23"/>
          <w:szCs w:val="23"/>
        </w:rPr>
        <w:t xml:space="preserve"> </w:t>
      </w:r>
      <w:r w:rsidRPr="00903A58">
        <w:rPr>
          <w:sz w:val="23"/>
          <w:szCs w:val="23"/>
        </w:rPr>
        <w:t>Cultura – Zona 2, con la implementación de los respectivos bienes de equipos</w:t>
      </w:r>
      <w:r w:rsidR="00E43FE9" w:rsidRPr="00903A58">
        <w:rPr>
          <w:sz w:val="23"/>
          <w:szCs w:val="23"/>
        </w:rPr>
        <w:t xml:space="preserve"> </w:t>
      </w:r>
      <w:r w:rsidRPr="00903A58">
        <w:rPr>
          <w:sz w:val="23"/>
          <w:szCs w:val="23"/>
        </w:rPr>
        <w:t>informáticos. Con el fin de cumplir con los objetivos del proyecto:</w:t>
      </w:r>
      <w:r w:rsidR="00E43FE9" w:rsidRPr="00903A58">
        <w:rPr>
          <w:sz w:val="23"/>
          <w:szCs w:val="23"/>
        </w:rPr>
        <w:t xml:space="preserve"> </w:t>
      </w:r>
      <w:r w:rsidRPr="00903A58">
        <w:rPr>
          <w:sz w:val="23"/>
          <w:szCs w:val="23"/>
        </w:rPr>
        <w:t>“FORTALECIMIENTO DE LA EDUCACIÓN COMUNITARIA INTERCULTURAL</w:t>
      </w:r>
      <w:r w:rsidR="00E43FE9" w:rsidRPr="00903A58">
        <w:rPr>
          <w:sz w:val="23"/>
          <w:szCs w:val="23"/>
        </w:rPr>
        <w:t xml:space="preserve"> </w:t>
      </w:r>
      <w:r w:rsidRPr="00903A58">
        <w:rPr>
          <w:sz w:val="23"/>
          <w:szCs w:val="23"/>
        </w:rPr>
        <w:t>BILINGÜE, MEDIANTE LA PROVISIÓN DE EQUIPO INFORMÁTICO PARA</w:t>
      </w:r>
      <w:r w:rsidR="00E43FE9" w:rsidRPr="00903A58">
        <w:rPr>
          <w:sz w:val="23"/>
          <w:szCs w:val="23"/>
        </w:rPr>
        <w:t xml:space="preserve"> </w:t>
      </w:r>
      <w:r w:rsidRPr="00903A58">
        <w:rPr>
          <w:sz w:val="23"/>
          <w:szCs w:val="23"/>
        </w:rPr>
        <w:t>PROMOVER UNA EDUCACIÓN INCLUSIVA, EQUITATIVA Y DE CALIDAD, EN</w:t>
      </w:r>
      <w:r w:rsidR="00E43FE9" w:rsidRPr="00903A58">
        <w:rPr>
          <w:sz w:val="23"/>
          <w:szCs w:val="23"/>
        </w:rPr>
        <w:t xml:space="preserve"> </w:t>
      </w:r>
      <w:r w:rsidRPr="00903A58">
        <w:rPr>
          <w:sz w:val="23"/>
          <w:szCs w:val="23"/>
        </w:rPr>
        <w:t>EL CANTÓN LA JOYA DE LOS SACHAS.”</w:t>
      </w:r>
    </w:p>
    <w:p w14:paraId="281E009E" w14:textId="77777777" w:rsidR="004143E0" w:rsidRPr="00903A58" w:rsidRDefault="004143E0" w:rsidP="004143E0">
      <w:pPr>
        <w:jc w:val="both"/>
        <w:rPr>
          <w:sz w:val="23"/>
          <w:szCs w:val="23"/>
        </w:rPr>
      </w:pPr>
      <w:r w:rsidRPr="00903A58">
        <w:rPr>
          <w:sz w:val="23"/>
          <w:szCs w:val="23"/>
        </w:rPr>
        <w:t>2. Se recomienda a la máxima autoridad designar a un administrador de bienes</w:t>
      </w:r>
      <w:r w:rsidR="00E43FE9" w:rsidRPr="00903A58">
        <w:rPr>
          <w:sz w:val="23"/>
          <w:szCs w:val="23"/>
        </w:rPr>
        <w:t xml:space="preserve"> </w:t>
      </w:r>
      <w:r w:rsidRPr="00903A58">
        <w:rPr>
          <w:sz w:val="23"/>
          <w:szCs w:val="23"/>
        </w:rPr>
        <w:t>para su respectivo control y el uso de los bienes donados a las Unidades</w:t>
      </w:r>
      <w:r w:rsidR="00E43FE9" w:rsidRPr="00903A58">
        <w:rPr>
          <w:sz w:val="23"/>
          <w:szCs w:val="23"/>
        </w:rPr>
        <w:t xml:space="preserve"> </w:t>
      </w:r>
      <w:r w:rsidRPr="00903A58">
        <w:rPr>
          <w:sz w:val="23"/>
          <w:szCs w:val="23"/>
        </w:rPr>
        <w:t>Educativas Comunitarias UECIB Rumipamba, UECIB San Antonio, CECIB</w:t>
      </w:r>
      <w:r w:rsidR="00E43FE9" w:rsidRPr="00903A58">
        <w:rPr>
          <w:sz w:val="23"/>
          <w:szCs w:val="23"/>
        </w:rPr>
        <w:t xml:space="preserve"> </w:t>
      </w:r>
      <w:r w:rsidRPr="00903A58">
        <w:rPr>
          <w:sz w:val="23"/>
          <w:szCs w:val="23"/>
        </w:rPr>
        <w:t>Bartolo Yumbo, CECIB El Descanso asegurando su alineación con las</w:t>
      </w:r>
      <w:r w:rsidR="00E43FE9" w:rsidRPr="00903A58">
        <w:rPr>
          <w:sz w:val="23"/>
          <w:szCs w:val="23"/>
        </w:rPr>
        <w:t xml:space="preserve"> </w:t>
      </w:r>
      <w:r w:rsidRPr="00903A58">
        <w:rPr>
          <w:sz w:val="23"/>
          <w:szCs w:val="23"/>
        </w:rPr>
        <w:t>necesidades del proyecto y los beneficios institucionales para las partes</w:t>
      </w:r>
      <w:r w:rsidR="00E43FE9" w:rsidRPr="00903A58">
        <w:rPr>
          <w:sz w:val="23"/>
          <w:szCs w:val="23"/>
        </w:rPr>
        <w:t xml:space="preserve"> </w:t>
      </w:r>
      <w:r w:rsidRPr="00903A58">
        <w:rPr>
          <w:sz w:val="23"/>
          <w:szCs w:val="23"/>
        </w:rPr>
        <w:t>involucradas.</w:t>
      </w:r>
    </w:p>
    <w:p w14:paraId="220A6991" w14:textId="1A8B1856" w:rsidR="004143E0" w:rsidRPr="00903A58" w:rsidRDefault="004143E0" w:rsidP="004143E0">
      <w:pPr>
        <w:jc w:val="both"/>
        <w:rPr>
          <w:sz w:val="23"/>
          <w:szCs w:val="23"/>
        </w:rPr>
      </w:pPr>
      <w:r w:rsidRPr="00903A58">
        <w:rPr>
          <w:sz w:val="23"/>
          <w:szCs w:val="23"/>
        </w:rPr>
        <w:t>3. Remitir el presente informe a la máxima autoridad del GADMCJS para que se</w:t>
      </w:r>
      <w:r w:rsidR="00E43FE9" w:rsidRPr="00903A58">
        <w:rPr>
          <w:sz w:val="23"/>
          <w:szCs w:val="23"/>
        </w:rPr>
        <w:t xml:space="preserve"> </w:t>
      </w:r>
      <w:r w:rsidRPr="00903A58">
        <w:rPr>
          <w:sz w:val="23"/>
          <w:szCs w:val="23"/>
        </w:rPr>
        <w:t>considere junto a la documentación habilitante a procuraduría sindica para la</w:t>
      </w:r>
      <w:r w:rsidR="00E43FE9" w:rsidRPr="00903A58">
        <w:rPr>
          <w:sz w:val="23"/>
          <w:szCs w:val="23"/>
        </w:rPr>
        <w:t xml:space="preserve"> </w:t>
      </w:r>
      <w:r w:rsidRPr="00903A58">
        <w:rPr>
          <w:sz w:val="23"/>
          <w:szCs w:val="23"/>
        </w:rPr>
        <w:t>elaboración del borrador del convenio y el mismo sea considera</w:t>
      </w:r>
      <w:r w:rsidR="0057672C">
        <w:rPr>
          <w:sz w:val="23"/>
          <w:szCs w:val="23"/>
        </w:rPr>
        <w:t>da</w:t>
      </w:r>
      <w:r w:rsidRPr="00903A58">
        <w:rPr>
          <w:sz w:val="23"/>
          <w:szCs w:val="23"/>
        </w:rPr>
        <w:t xml:space="preserve"> en sesión de</w:t>
      </w:r>
      <w:r w:rsidR="00E43FE9" w:rsidRPr="00903A58">
        <w:rPr>
          <w:sz w:val="23"/>
          <w:szCs w:val="23"/>
        </w:rPr>
        <w:t xml:space="preserve"> </w:t>
      </w:r>
      <w:r w:rsidR="0057672C">
        <w:rPr>
          <w:sz w:val="23"/>
          <w:szCs w:val="23"/>
        </w:rPr>
        <w:t>C</w:t>
      </w:r>
      <w:r w:rsidRPr="00903A58">
        <w:rPr>
          <w:sz w:val="23"/>
          <w:szCs w:val="23"/>
        </w:rPr>
        <w:t>oncejo para la aprobación del mismo, dando cumplimiento ORDENANZA QUE</w:t>
      </w:r>
      <w:r w:rsidR="00E43FE9" w:rsidRPr="00903A58">
        <w:rPr>
          <w:sz w:val="23"/>
          <w:szCs w:val="23"/>
        </w:rPr>
        <w:t xml:space="preserve"> </w:t>
      </w:r>
      <w:r w:rsidRPr="00903A58">
        <w:rPr>
          <w:sz w:val="23"/>
          <w:szCs w:val="23"/>
        </w:rPr>
        <w:t>ESTABLECE LOS MONTOS Y CASOS EN LOS CUALES SE REQUIERE</w:t>
      </w:r>
      <w:r w:rsidR="00E43FE9" w:rsidRPr="00903A58">
        <w:rPr>
          <w:sz w:val="23"/>
          <w:szCs w:val="23"/>
        </w:rPr>
        <w:t xml:space="preserve"> </w:t>
      </w:r>
      <w:r w:rsidRPr="00903A58">
        <w:rPr>
          <w:sz w:val="23"/>
          <w:szCs w:val="23"/>
        </w:rPr>
        <w:t>AUTORIZACION DEL CONCEJO MUNICIPAL PARA LA SUSCRIPCION DE</w:t>
      </w:r>
      <w:r w:rsidR="00E43FE9" w:rsidRPr="00903A58">
        <w:rPr>
          <w:sz w:val="23"/>
          <w:szCs w:val="23"/>
        </w:rPr>
        <w:t xml:space="preserve"> </w:t>
      </w:r>
      <w:r w:rsidRPr="00903A58">
        <w:rPr>
          <w:sz w:val="23"/>
          <w:szCs w:val="23"/>
        </w:rPr>
        <w:t>CONVENIOS Y CONTRATOS DE CREDITO</w:t>
      </w:r>
      <w:r w:rsidR="0057672C">
        <w:rPr>
          <w:sz w:val="23"/>
          <w:szCs w:val="23"/>
        </w:rPr>
        <w:t>.</w:t>
      </w:r>
    </w:p>
    <w:p w14:paraId="0480B40D" w14:textId="3143A7E5" w:rsidR="00E43FE9" w:rsidRPr="00903A58" w:rsidRDefault="00E43FE9" w:rsidP="00E73175">
      <w:pPr>
        <w:jc w:val="both"/>
        <w:rPr>
          <w:sz w:val="23"/>
          <w:szCs w:val="23"/>
        </w:rPr>
      </w:pPr>
      <w:r w:rsidRPr="00903A58">
        <w:rPr>
          <w:b/>
          <w:sz w:val="23"/>
          <w:szCs w:val="23"/>
        </w:rPr>
        <w:lastRenderedPageBreak/>
        <w:t>1.15.</w:t>
      </w:r>
      <w:r w:rsidR="00E73175" w:rsidRPr="00903A58">
        <w:rPr>
          <w:sz w:val="23"/>
          <w:szCs w:val="23"/>
        </w:rPr>
        <w:t xml:space="preserve"> </w:t>
      </w:r>
      <w:r w:rsidR="0057672C">
        <w:rPr>
          <w:sz w:val="23"/>
          <w:szCs w:val="23"/>
        </w:rPr>
        <w:t>M</w:t>
      </w:r>
      <w:r w:rsidR="00E73175" w:rsidRPr="00903A58">
        <w:rPr>
          <w:sz w:val="23"/>
          <w:szCs w:val="23"/>
        </w:rPr>
        <w:t>ediante Oficio Nro. GADMCJS-DGTCDN-2025-0185-OF-GD de fecha 25 de noviembre de 2025, en el cual se remite el informe motivado y el expediente completo, en el que se evidencia la viabilidad técnica para formalizar Convenio de Cooperación Interinstitucional  entre  el  GADMCJS  y  el MINISTERIO  DE  EDUCACIÓN,  DEPORTE Y  CULTURA  –  ZONA  2,  a  través  de  la  Coordinación  Zonal  de  Educación,  Deporte  y Cultura  Zona  2, cuyo  alcance  contempla  la  entrega  de  equipos  Informáticos  a  las Unidades  Educativas  Comunitarias  Bilingües,  por  un  monto  de  $13.710.00  (Trece  mil setecientos  diez  con  00/100  dólares  americanos)</w:t>
      </w:r>
    </w:p>
    <w:p w14:paraId="5887F811" w14:textId="77777777" w:rsidR="00D44692" w:rsidRPr="00903A58" w:rsidRDefault="00D44692" w:rsidP="0057672C">
      <w:pPr>
        <w:jc w:val="both"/>
        <w:rPr>
          <w:sz w:val="23"/>
          <w:szCs w:val="23"/>
        </w:rPr>
      </w:pPr>
      <w:r w:rsidRPr="00903A58">
        <w:rPr>
          <w:b/>
          <w:sz w:val="23"/>
          <w:szCs w:val="23"/>
        </w:rPr>
        <w:t>1.1</w:t>
      </w:r>
      <w:r w:rsidR="0046686E" w:rsidRPr="00903A58">
        <w:rPr>
          <w:b/>
          <w:sz w:val="23"/>
          <w:szCs w:val="23"/>
        </w:rPr>
        <w:t>6</w:t>
      </w:r>
      <w:r w:rsidRPr="00903A58">
        <w:rPr>
          <w:sz w:val="23"/>
          <w:szCs w:val="23"/>
        </w:rPr>
        <w:t xml:space="preserve"> Mediante Memorando Nro. GADMCJS-A-2025-68</w:t>
      </w:r>
      <w:r w:rsidR="00E73175" w:rsidRPr="00903A58">
        <w:rPr>
          <w:sz w:val="23"/>
          <w:szCs w:val="23"/>
        </w:rPr>
        <w:t>31</w:t>
      </w:r>
      <w:r w:rsidRPr="00903A58">
        <w:rPr>
          <w:sz w:val="23"/>
          <w:szCs w:val="23"/>
        </w:rPr>
        <w:t xml:space="preserve">-M-GDde fecha 26 de noviembre de 2025, suscrito por la señora </w:t>
      </w:r>
      <w:proofErr w:type="spellStart"/>
      <w:r w:rsidRPr="00903A58">
        <w:rPr>
          <w:sz w:val="23"/>
          <w:szCs w:val="23"/>
        </w:rPr>
        <w:t>Mgs</w:t>
      </w:r>
      <w:proofErr w:type="spellEnd"/>
      <w:r w:rsidRPr="00903A58">
        <w:rPr>
          <w:sz w:val="23"/>
          <w:szCs w:val="23"/>
        </w:rPr>
        <w:t xml:space="preserve">. </w:t>
      </w:r>
      <w:proofErr w:type="spellStart"/>
      <w:r w:rsidRPr="00903A58">
        <w:rPr>
          <w:sz w:val="23"/>
          <w:szCs w:val="23"/>
        </w:rPr>
        <w:t>Katherin</w:t>
      </w:r>
      <w:proofErr w:type="spellEnd"/>
      <w:r w:rsidRPr="00903A58">
        <w:rPr>
          <w:sz w:val="23"/>
          <w:szCs w:val="23"/>
        </w:rPr>
        <w:t xml:space="preserve"> Lizeth Hinojosa Rojas </w:t>
      </w:r>
      <w:proofErr w:type="gramStart"/>
      <w:r w:rsidRPr="00903A58">
        <w:rPr>
          <w:sz w:val="23"/>
          <w:szCs w:val="23"/>
        </w:rPr>
        <w:t>Alcaldesa</w:t>
      </w:r>
      <w:proofErr w:type="gramEnd"/>
      <w:r w:rsidRPr="00903A58">
        <w:rPr>
          <w:sz w:val="23"/>
          <w:szCs w:val="23"/>
        </w:rPr>
        <w:t xml:space="preserve"> del GAD Municipal del Cantón La Joya de los Sachas, en el cual dispon</w:t>
      </w:r>
      <w:r w:rsidR="00E73175" w:rsidRPr="00903A58">
        <w:rPr>
          <w:sz w:val="23"/>
          <w:szCs w:val="23"/>
        </w:rPr>
        <w:t>e</w:t>
      </w:r>
      <w:r w:rsidRPr="00903A58">
        <w:rPr>
          <w:sz w:val="23"/>
          <w:szCs w:val="23"/>
        </w:rPr>
        <w:t xml:space="preserve"> la revisión del expediente y la elaboración del borrador de convenio de Cooperación Interinstitucional entre el GADMCJS y el MINISTERIO DE EDUCACIÓN, DEPORTE Y CULTURA – ZONA 2. Para tal efecto, se designa al Ing. Milton Jaime </w:t>
      </w:r>
      <w:proofErr w:type="spellStart"/>
      <w:r w:rsidRPr="00903A58">
        <w:rPr>
          <w:sz w:val="23"/>
          <w:szCs w:val="23"/>
        </w:rPr>
        <w:t>Calapucha</w:t>
      </w:r>
      <w:proofErr w:type="spellEnd"/>
      <w:r w:rsidRPr="00903A58">
        <w:rPr>
          <w:sz w:val="23"/>
          <w:szCs w:val="23"/>
        </w:rPr>
        <w:t xml:space="preserve"> </w:t>
      </w:r>
      <w:proofErr w:type="spellStart"/>
      <w:r w:rsidRPr="00903A58">
        <w:rPr>
          <w:sz w:val="23"/>
          <w:szCs w:val="23"/>
        </w:rPr>
        <w:t>Tanguila</w:t>
      </w:r>
      <w:proofErr w:type="spellEnd"/>
      <w:r w:rsidRPr="00903A58">
        <w:rPr>
          <w:sz w:val="23"/>
          <w:szCs w:val="23"/>
        </w:rPr>
        <w:t>/ Jefe de Nacionalidades, como administrador del convenio.</w:t>
      </w:r>
    </w:p>
    <w:p w14:paraId="7344777E" w14:textId="77777777" w:rsidR="00060379" w:rsidRPr="00903A58" w:rsidRDefault="00060379" w:rsidP="003F1C45">
      <w:pPr>
        <w:jc w:val="both"/>
        <w:rPr>
          <w:b/>
          <w:sz w:val="23"/>
          <w:szCs w:val="23"/>
        </w:rPr>
      </w:pPr>
      <w:r w:rsidRPr="00903A58">
        <w:rPr>
          <w:b/>
          <w:sz w:val="23"/>
          <w:szCs w:val="23"/>
        </w:rPr>
        <w:t xml:space="preserve">CLÁUSULA SEGUNDA. - BASE LEGAL: </w:t>
      </w:r>
    </w:p>
    <w:p w14:paraId="24A91C61" w14:textId="77777777" w:rsidR="00060379" w:rsidRPr="00903A58" w:rsidRDefault="00060379" w:rsidP="003F1C45">
      <w:pPr>
        <w:jc w:val="both"/>
        <w:rPr>
          <w:sz w:val="23"/>
          <w:szCs w:val="23"/>
        </w:rPr>
      </w:pPr>
      <w:r w:rsidRPr="00903A58">
        <w:rPr>
          <w:sz w:val="23"/>
          <w:szCs w:val="23"/>
        </w:rPr>
        <w:t>El presente convenio</w:t>
      </w:r>
      <w:r w:rsidR="0097388E" w:rsidRPr="00903A58">
        <w:rPr>
          <w:sz w:val="23"/>
          <w:szCs w:val="23"/>
        </w:rPr>
        <w:t xml:space="preserve"> Específico de Cooperación interinstitucional</w:t>
      </w:r>
      <w:r w:rsidRPr="00903A58">
        <w:rPr>
          <w:sz w:val="23"/>
          <w:szCs w:val="23"/>
        </w:rPr>
        <w:t xml:space="preserve"> se fundamenta en las siguientes disposiciones: </w:t>
      </w:r>
    </w:p>
    <w:p w14:paraId="06B2759B" w14:textId="77777777" w:rsidR="00060379" w:rsidRPr="00903A58" w:rsidRDefault="00B471E9" w:rsidP="003F1C45">
      <w:pPr>
        <w:jc w:val="both"/>
        <w:rPr>
          <w:b/>
          <w:sz w:val="23"/>
          <w:szCs w:val="23"/>
        </w:rPr>
      </w:pPr>
      <w:r w:rsidRPr="00903A58">
        <w:rPr>
          <w:b/>
          <w:sz w:val="23"/>
          <w:szCs w:val="23"/>
        </w:rPr>
        <w:t xml:space="preserve">2.1. </w:t>
      </w:r>
      <w:r w:rsidR="0087182B" w:rsidRPr="00903A58">
        <w:rPr>
          <w:b/>
          <w:sz w:val="23"/>
          <w:szCs w:val="23"/>
        </w:rPr>
        <w:t xml:space="preserve"> Constitución de la República del Ecuador: </w:t>
      </w:r>
    </w:p>
    <w:p w14:paraId="07566FE9" w14:textId="0B8CC39A" w:rsidR="00EA41F4" w:rsidRPr="00903A58" w:rsidRDefault="0087182B" w:rsidP="003F1C45">
      <w:pPr>
        <w:jc w:val="both"/>
        <w:rPr>
          <w:sz w:val="23"/>
          <w:szCs w:val="23"/>
        </w:rPr>
      </w:pPr>
      <w:r w:rsidRPr="00903A58">
        <w:rPr>
          <w:sz w:val="23"/>
          <w:szCs w:val="23"/>
        </w:rPr>
        <w:t>2.1.1. Numeral 1</w:t>
      </w:r>
      <w:r w:rsidR="0057672C">
        <w:rPr>
          <w:sz w:val="23"/>
          <w:szCs w:val="23"/>
        </w:rPr>
        <w:t xml:space="preserve"> </w:t>
      </w:r>
      <w:r w:rsidR="00EA41F4" w:rsidRPr="00903A58">
        <w:rPr>
          <w:sz w:val="23"/>
          <w:szCs w:val="23"/>
        </w:rPr>
        <w:t>Art. 3.- de la Constitución de la República del Ecuador establece como deber del Estado: “Garantizar sin discriminación alguna el efectivo goce de los derechos establecidos en la Constitución y en los instrumentos internacionales, en particular la educación, la salud, la alimentación, la seguridad social y el agua para sus habitantes”;</w:t>
      </w:r>
    </w:p>
    <w:p w14:paraId="1A1004C1" w14:textId="77777777" w:rsidR="0087182B" w:rsidRPr="00903A58" w:rsidRDefault="0087182B" w:rsidP="003F1C45">
      <w:pPr>
        <w:jc w:val="both"/>
        <w:rPr>
          <w:sz w:val="23"/>
          <w:szCs w:val="23"/>
        </w:rPr>
      </w:pPr>
      <w:r w:rsidRPr="00903A58">
        <w:rPr>
          <w:sz w:val="23"/>
          <w:szCs w:val="23"/>
        </w:rPr>
        <w:t>2.1.2. El artículo 11.- El ejercicio de los derechos se regirá por los siguientes principios: “(...) 3. Los derechos y garantías establecidos en la Constitución y en los instrumentos internacionales de derechos humanos serán de directa e inmediata aplicación por y ante cualquier servidora o servidor público, administrativo o judicial, de oficio o a petición de parte... 9. El más alto deber del Estado consiste en respetar y hacer respetar los derechos garantizados en la Constitución (...)"</w:t>
      </w:r>
    </w:p>
    <w:p w14:paraId="7393220C" w14:textId="77777777" w:rsidR="00EA41F4" w:rsidRPr="00903A58" w:rsidRDefault="0087182B" w:rsidP="003F1C45">
      <w:pPr>
        <w:jc w:val="both"/>
        <w:rPr>
          <w:sz w:val="23"/>
          <w:szCs w:val="23"/>
        </w:rPr>
      </w:pPr>
      <w:r w:rsidRPr="00903A58">
        <w:rPr>
          <w:sz w:val="23"/>
          <w:szCs w:val="23"/>
        </w:rPr>
        <w:t xml:space="preserve">2.1.3. </w:t>
      </w:r>
      <w:r w:rsidR="00EA41F4" w:rsidRPr="00903A58">
        <w:rPr>
          <w:sz w:val="23"/>
          <w:szCs w:val="23"/>
        </w:rPr>
        <w:t>Art</w:t>
      </w:r>
      <w:r w:rsidRPr="00903A58">
        <w:rPr>
          <w:sz w:val="23"/>
          <w:szCs w:val="23"/>
        </w:rPr>
        <w:t>ículo</w:t>
      </w:r>
      <w:r w:rsidR="00EA41F4" w:rsidRPr="00903A58">
        <w:rPr>
          <w:sz w:val="23"/>
          <w:szCs w:val="23"/>
        </w:rPr>
        <w:t>. 26.- “La educación es un derecho de las personas a lo largo de su vida y un deber ineludible e inexcusable del Estado. Constituye un área prioritaria de la política pública y de la inversión estatal, garantía de la igualdad e inclusión social y condición indispensable para el buen vivir…”;</w:t>
      </w:r>
    </w:p>
    <w:p w14:paraId="6E8E2091" w14:textId="77777777" w:rsidR="00EA41F4" w:rsidRPr="00903A58" w:rsidRDefault="0087182B" w:rsidP="003F1C45">
      <w:pPr>
        <w:jc w:val="both"/>
        <w:rPr>
          <w:sz w:val="23"/>
          <w:szCs w:val="23"/>
        </w:rPr>
      </w:pPr>
      <w:r w:rsidRPr="00903A58">
        <w:rPr>
          <w:sz w:val="23"/>
          <w:szCs w:val="23"/>
        </w:rPr>
        <w:t>2.1.4. Artículo</w:t>
      </w:r>
      <w:r w:rsidR="00EA41F4" w:rsidRPr="00903A58">
        <w:rPr>
          <w:sz w:val="23"/>
          <w:szCs w:val="23"/>
        </w:rPr>
        <w:t>. 226.- “Las instituciones del Estado, sus organismos, dependencias, las</w:t>
      </w:r>
      <w:r w:rsidR="00034B8A" w:rsidRPr="00903A58">
        <w:rPr>
          <w:sz w:val="23"/>
          <w:szCs w:val="23"/>
        </w:rPr>
        <w:t xml:space="preserve"> </w:t>
      </w:r>
      <w:r w:rsidR="00EA41F4" w:rsidRPr="00903A58">
        <w:rPr>
          <w:sz w:val="23"/>
          <w:szCs w:val="23"/>
        </w:rPr>
        <w:t>servidoras o servidores públicos y las personas que actúen en virtud de una</w:t>
      </w:r>
      <w:r w:rsidR="00034B8A" w:rsidRPr="00903A58">
        <w:rPr>
          <w:sz w:val="23"/>
          <w:szCs w:val="23"/>
        </w:rPr>
        <w:t xml:space="preserve"> </w:t>
      </w:r>
      <w:r w:rsidR="00EA41F4" w:rsidRPr="00903A58">
        <w:rPr>
          <w:sz w:val="23"/>
          <w:szCs w:val="23"/>
        </w:rPr>
        <w:t>potestad estatal ejercerán solamente las competencias y facultades que le sean</w:t>
      </w:r>
      <w:r w:rsidR="00034B8A" w:rsidRPr="00903A58">
        <w:rPr>
          <w:sz w:val="23"/>
          <w:szCs w:val="23"/>
        </w:rPr>
        <w:t xml:space="preserve"> </w:t>
      </w:r>
      <w:r w:rsidR="00EA41F4" w:rsidRPr="00903A58">
        <w:rPr>
          <w:sz w:val="23"/>
          <w:szCs w:val="23"/>
        </w:rPr>
        <w:t>atribuidas en la Constitución y la ley. Tendrán el deber de coordinar acciones</w:t>
      </w:r>
      <w:r w:rsidR="00034B8A" w:rsidRPr="00903A58">
        <w:rPr>
          <w:sz w:val="23"/>
          <w:szCs w:val="23"/>
        </w:rPr>
        <w:t xml:space="preserve"> </w:t>
      </w:r>
      <w:r w:rsidR="00EA41F4" w:rsidRPr="00903A58">
        <w:rPr>
          <w:sz w:val="23"/>
          <w:szCs w:val="23"/>
        </w:rPr>
        <w:t>para el cumplimiento de sus fines y hacer efectivo el goce y ejercicio de los</w:t>
      </w:r>
      <w:r w:rsidR="00034B8A" w:rsidRPr="00903A58">
        <w:rPr>
          <w:sz w:val="23"/>
          <w:szCs w:val="23"/>
        </w:rPr>
        <w:t xml:space="preserve"> </w:t>
      </w:r>
      <w:r w:rsidR="00EA41F4" w:rsidRPr="00903A58">
        <w:rPr>
          <w:sz w:val="23"/>
          <w:szCs w:val="23"/>
        </w:rPr>
        <w:t>derechos reconocidos en la Constitución”;</w:t>
      </w:r>
    </w:p>
    <w:p w14:paraId="5D843E67" w14:textId="77777777" w:rsidR="00060379" w:rsidRPr="00903A58" w:rsidRDefault="0087182B" w:rsidP="003F1C45">
      <w:pPr>
        <w:jc w:val="both"/>
        <w:rPr>
          <w:sz w:val="23"/>
          <w:szCs w:val="23"/>
        </w:rPr>
      </w:pPr>
      <w:r w:rsidRPr="00903A58">
        <w:rPr>
          <w:sz w:val="23"/>
          <w:szCs w:val="23"/>
        </w:rPr>
        <w:t>2.1.5. Artículo</w:t>
      </w:r>
      <w:r w:rsidR="00EA41F4" w:rsidRPr="00903A58">
        <w:rPr>
          <w:sz w:val="23"/>
          <w:szCs w:val="23"/>
        </w:rPr>
        <w:t>. 227.- “La administración pública constituye un servicio a la colectividad que</w:t>
      </w:r>
      <w:r w:rsidR="00034B8A" w:rsidRPr="00903A58">
        <w:rPr>
          <w:sz w:val="23"/>
          <w:szCs w:val="23"/>
        </w:rPr>
        <w:t xml:space="preserve"> </w:t>
      </w:r>
      <w:r w:rsidR="00EA41F4" w:rsidRPr="00903A58">
        <w:rPr>
          <w:sz w:val="23"/>
          <w:szCs w:val="23"/>
        </w:rPr>
        <w:t>se rige por los principios de eficacia, eficiencia, calidad, jerarquía,6</w:t>
      </w:r>
      <w:r w:rsidR="00034B8A" w:rsidRPr="00903A58">
        <w:rPr>
          <w:sz w:val="23"/>
          <w:szCs w:val="23"/>
        </w:rPr>
        <w:t xml:space="preserve"> </w:t>
      </w:r>
      <w:r w:rsidR="00EA41F4" w:rsidRPr="00903A58">
        <w:rPr>
          <w:sz w:val="23"/>
          <w:szCs w:val="23"/>
        </w:rPr>
        <w:t>desconcentración, descentralización, coordinación, participación, planificación,</w:t>
      </w:r>
      <w:r w:rsidR="00034B8A" w:rsidRPr="00903A58">
        <w:rPr>
          <w:sz w:val="23"/>
          <w:szCs w:val="23"/>
        </w:rPr>
        <w:t xml:space="preserve"> </w:t>
      </w:r>
      <w:r w:rsidR="00EA41F4" w:rsidRPr="00903A58">
        <w:rPr>
          <w:sz w:val="23"/>
          <w:szCs w:val="23"/>
        </w:rPr>
        <w:t>transparencia y evaluación”.</w:t>
      </w:r>
    </w:p>
    <w:p w14:paraId="355AECA1" w14:textId="77777777" w:rsidR="0087182B" w:rsidRPr="00903A58" w:rsidRDefault="0087182B" w:rsidP="003F1C45">
      <w:pPr>
        <w:jc w:val="both"/>
        <w:rPr>
          <w:sz w:val="23"/>
          <w:szCs w:val="23"/>
        </w:rPr>
      </w:pPr>
      <w:r w:rsidRPr="00903A58">
        <w:rPr>
          <w:sz w:val="23"/>
          <w:szCs w:val="23"/>
        </w:rPr>
        <w:lastRenderedPageBreak/>
        <w:t xml:space="preserve">2.1.6. El artículo 238 indica que: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 Constituyen gobiernos autónomos descentralizados las juntas parroquiales rurales, los concejos municipales, los concejos metropolitanos, los consejos provinciales y los consejos regionales". </w:t>
      </w:r>
    </w:p>
    <w:p w14:paraId="7C34B5F3" w14:textId="77777777" w:rsidR="0087182B" w:rsidRPr="00903A58" w:rsidRDefault="0087182B" w:rsidP="003F1C45">
      <w:pPr>
        <w:jc w:val="both"/>
        <w:rPr>
          <w:sz w:val="23"/>
          <w:szCs w:val="23"/>
        </w:rPr>
      </w:pPr>
      <w:r w:rsidRPr="00903A58">
        <w:rPr>
          <w:sz w:val="23"/>
          <w:szCs w:val="23"/>
        </w:rPr>
        <w:t xml:space="preserve">2.1.7. El artículo 240 señala: "los gobiernos autónomos descentralizados de las regiones, distritos metropolitanos, provincias y cantones tendrán facultades legislativas en el ámbito de sus competencias y jurisdicciones territoriales. Las juntas parroquiales rurales tendrán facultades reglamentarias. Todos los gobiernos autónomos descentralizados ejercerán facultades ejecutivas en el ámbito de sus competencias y jurisdicciones territoriales". </w:t>
      </w:r>
    </w:p>
    <w:p w14:paraId="0D3526D6" w14:textId="77777777" w:rsidR="0087182B" w:rsidRPr="00903A58" w:rsidRDefault="0087182B" w:rsidP="003F1C45">
      <w:pPr>
        <w:jc w:val="both"/>
        <w:rPr>
          <w:sz w:val="23"/>
          <w:szCs w:val="23"/>
        </w:rPr>
      </w:pPr>
      <w:r w:rsidRPr="00903A58">
        <w:rPr>
          <w:sz w:val="23"/>
          <w:szCs w:val="23"/>
        </w:rPr>
        <w:t xml:space="preserve">2.1.8. El artículo 260 establece: "El ejercicio de las competencias exclusivas no excluirá el ejercicio concurrente de la gestión en la prestación de servicios públicos y actividades de colaboración y complementariedad entre los distintos niveles de gobierno". </w:t>
      </w:r>
    </w:p>
    <w:p w14:paraId="4B1FA773" w14:textId="77777777" w:rsidR="0087182B" w:rsidRPr="00903A58" w:rsidRDefault="0087182B" w:rsidP="003F1C45">
      <w:pPr>
        <w:jc w:val="both"/>
        <w:rPr>
          <w:sz w:val="23"/>
          <w:szCs w:val="23"/>
        </w:rPr>
      </w:pPr>
      <w:r w:rsidRPr="00903A58">
        <w:rPr>
          <w:sz w:val="23"/>
          <w:szCs w:val="23"/>
        </w:rPr>
        <w:t>2.1.9. El artículo 264 determina: "Los gobiernos municipales tendrán las siguientes competencias exclusivas sin perjuicio de otras que determine la ley: [...] 7. Planificar, construir y mantener la infraestructura física y los equipamientos de los espacios públicos destinados al desarrollo social, cultural y deportivo de acuerdo con la ley. Previa autorización del ente rector de la política pública podrá construir y mantener la infraestructura física y los equipamientos de salud y educación". (énfasis añadido)</w:t>
      </w:r>
    </w:p>
    <w:p w14:paraId="1867BA1A" w14:textId="77777777" w:rsidR="0087182B" w:rsidRPr="00903A58" w:rsidRDefault="0087182B" w:rsidP="003F1C45">
      <w:pPr>
        <w:jc w:val="both"/>
        <w:rPr>
          <w:b/>
          <w:sz w:val="23"/>
          <w:szCs w:val="23"/>
        </w:rPr>
      </w:pPr>
      <w:r w:rsidRPr="00903A58">
        <w:rPr>
          <w:b/>
          <w:sz w:val="23"/>
          <w:szCs w:val="23"/>
        </w:rPr>
        <w:t xml:space="preserve">2.2. </w:t>
      </w:r>
      <w:r w:rsidR="006F3BA1" w:rsidRPr="00903A58">
        <w:rPr>
          <w:b/>
          <w:sz w:val="23"/>
          <w:szCs w:val="23"/>
        </w:rPr>
        <w:t>L</w:t>
      </w:r>
      <w:r w:rsidRPr="00903A58">
        <w:rPr>
          <w:b/>
          <w:sz w:val="23"/>
          <w:szCs w:val="23"/>
        </w:rPr>
        <w:t xml:space="preserve">ey </w:t>
      </w:r>
      <w:r w:rsidR="006F3BA1" w:rsidRPr="00903A58">
        <w:rPr>
          <w:b/>
          <w:sz w:val="23"/>
          <w:szCs w:val="23"/>
        </w:rPr>
        <w:t>O</w:t>
      </w:r>
      <w:r w:rsidRPr="00903A58">
        <w:rPr>
          <w:b/>
          <w:sz w:val="23"/>
          <w:szCs w:val="23"/>
        </w:rPr>
        <w:t xml:space="preserve">rgánica de </w:t>
      </w:r>
      <w:r w:rsidR="006F3BA1" w:rsidRPr="00903A58">
        <w:rPr>
          <w:b/>
          <w:sz w:val="23"/>
          <w:szCs w:val="23"/>
        </w:rPr>
        <w:t>E</w:t>
      </w:r>
      <w:r w:rsidRPr="00903A58">
        <w:rPr>
          <w:b/>
          <w:sz w:val="23"/>
          <w:szCs w:val="23"/>
        </w:rPr>
        <w:t xml:space="preserve">ducación </w:t>
      </w:r>
      <w:r w:rsidR="006F3BA1" w:rsidRPr="00903A58">
        <w:rPr>
          <w:b/>
          <w:sz w:val="23"/>
          <w:szCs w:val="23"/>
        </w:rPr>
        <w:t>I</w:t>
      </w:r>
      <w:r w:rsidRPr="00903A58">
        <w:rPr>
          <w:b/>
          <w:sz w:val="23"/>
          <w:szCs w:val="23"/>
        </w:rPr>
        <w:t xml:space="preserve">ntercultural </w:t>
      </w:r>
    </w:p>
    <w:p w14:paraId="5E5B2A52" w14:textId="77777777" w:rsidR="0087182B" w:rsidRPr="00903A58" w:rsidRDefault="0087182B" w:rsidP="003F1C45">
      <w:pPr>
        <w:jc w:val="both"/>
        <w:rPr>
          <w:sz w:val="23"/>
          <w:szCs w:val="23"/>
        </w:rPr>
      </w:pPr>
      <w:r w:rsidRPr="00903A58">
        <w:rPr>
          <w:sz w:val="23"/>
          <w:szCs w:val="23"/>
        </w:rPr>
        <w:t xml:space="preserve">2.2.1. El literal a) del artículo 4 Principios rectores de la educación, determina el: "Acceso universal a la educación: Se garantiza el acceso universal, integrador y equitativo a una educación de calidad; la permanencia, movilidad y culminación del ciclo de enseñanza de calidad para niñas, niños, adolescentes y jóvenes, promoviendo oportunidades de aprendizaje para todas y todos a lo largo de la vida sin ningún tipo de discriminación y exclusión". </w:t>
      </w:r>
    </w:p>
    <w:p w14:paraId="6A737270" w14:textId="77777777" w:rsidR="0087182B" w:rsidRPr="00903A58" w:rsidRDefault="0087182B" w:rsidP="003F1C45">
      <w:pPr>
        <w:jc w:val="both"/>
        <w:rPr>
          <w:sz w:val="23"/>
          <w:szCs w:val="23"/>
        </w:rPr>
      </w:pPr>
      <w:r w:rsidRPr="00903A58">
        <w:rPr>
          <w:sz w:val="23"/>
          <w:szCs w:val="23"/>
        </w:rPr>
        <w:t xml:space="preserve">2.2.2. El artículo 5.- Principios de aplicación de la Ley, en su literal f) indica: "Corresponsabilidad: El sistema educativo tiene la responsabilidad de gestionar las actuaciones necesarias para hacer efectivo el goce y ejercicio de derechos de las niñas, niños, adolescentes; y deberá coordinar con otras entidades para la ejecución de sus actos. Las actuaciones administrativas aplicarán las medidas que faciliten el ejercicio de los derechos de las personas. La educación, formación e instrucción de las niñas, niños y adolescentes demanda corresponsabilidad en el esfuerzo compartido de estudiantes, familias, docentes, centros educativos, comunidad, instituciones del Estado, medios de comunicación y el conjunto de la sociedad, que se orientarán por los principios de esta ley". </w:t>
      </w:r>
    </w:p>
    <w:p w14:paraId="69FA2D0B" w14:textId="77777777" w:rsidR="0087182B" w:rsidRPr="00903A58" w:rsidRDefault="0087182B" w:rsidP="003F1C45">
      <w:pPr>
        <w:jc w:val="both"/>
        <w:rPr>
          <w:sz w:val="23"/>
          <w:szCs w:val="23"/>
        </w:rPr>
      </w:pPr>
      <w:r w:rsidRPr="00903A58">
        <w:rPr>
          <w:sz w:val="23"/>
          <w:szCs w:val="23"/>
        </w:rPr>
        <w:t xml:space="preserve">2.2.3. Artículo 28.- Autoridad Educativa Nacional. - determina: "Corresponde a la Función Ejecutiva la calidad de Autoridad Educativa Nacional. La ejercerá el </w:t>
      </w:r>
      <w:proofErr w:type="gramStart"/>
      <w:r w:rsidRPr="00903A58">
        <w:rPr>
          <w:sz w:val="23"/>
          <w:szCs w:val="23"/>
        </w:rPr>
        <w:t>Ministro</w:t>
      </w:r>
      <w:proofErr w:type="gramEnd"/>
      <w:r w:rsidRPr="00903A58">
        <w:rPr>
          <w:sz w:val="23"/>
          <w:szCs w:val="23"/>
        </w:rPr>
        <w:t xml:space="preserve"> o Ministra del ramo. Para el cumplimiento de sus funciones y en procura de la integralidad, la Autoridad Educativa Nacional articulará sus acciones con las entidades y organismos públicos </w:t>
      </w:r>
      <w:r w:rsidRPr="00903A58">
        <w:rPr>
          <w:sz w:val="23"/>
          <w:szCs w:val="23"/>
        </w:rPr>
        <w:lastRenderedPageBreak/>
        <w:t xml:space="preserve">competentes en materia de inclusión económica y social, educación intercultural bilingüe, evaluación educativa, formación docente y educación superior". </w:t>
      </w:r>
    </w:p>
    <w:p w14:paraId="3D9EF096" w14:textId="77777777" w:rsidR="0087182B" w:rsidRPr="00903A58" w:rsidRDefault="0087182B" w:rsidP="003F1C45">
      <w:pPr>
        <w:jc w:val="both"/>
        <w:rPr>
          <w:sz w:val="23"/>
          <w:szCs w:val="23"/>
        </w:rPr>
      </w:pPr>
      <w:r w:rsidRPr="00903A58">
        <w:rPr>
          <w:sz w:val="23"/>
          <w:szCs w:val="23"/>
        </w:rPr>
        <w:t xml:space="preserve">2.2.4. Artículo 29.- Competencias de la Autoridad Educativa Nacional. - señala: "La Autoridad Educativa Nacional, como rectora del Sistema Nacional de Educación, formulará las políticas nacionales del sector, estándares de calidad y gestión educativos, así como la política para el desarrollo del talento humano del sistema educativo y expedirá los acuerdos, reglamentos y demás normativa que se requiera. La competencia sobre la provisión de recursos educativos la ejerce de manera exclusiva la Autoridad Educativa Nacional y de manera concurrente con los distritos metropolitanos y los Gobiernos Autónomos Descentralizados, distritos metropolitanos y gobiernos autónomos municipales y parroquiales de acuerdo con la Constitución de la República y las leyes". </w:t>
      </w:r>
    </w:p>
    <w:p w14:paraId="1580926C" w14:textId="77777777" w:rsidR="0087182B" w:rsidRPr="00903A58" w:rsidRDefault="0087182B" w:rsidP="003F1C45">
      <w:pPr>
        <w:jc w:val="both"/>
        <w:rPr>
          <w:sz w:val="23"/>
          <w:szCs w:val="23"/>
        </w:rPr>
      </w:pPr>
      <w:r w:rsidRPr="00903A58">
        <w:rPr>
          <w:sz w:val="23"/>
          <w:szCs w:val="23"/>
        </w:rPr>
        <w:t xml:space="preserve">2.2.5. Artículo 48.- De la relación con los gobiernos autónomos municipales.- Sin perjuicio de lo establecido en la Constitución de la República, las leyes y, en particular, el Código Orgánico de Organización Territorial, Autonomía y Descentralización, son responsabilidades de los gobiernos autónomos municipales, en relación con los centros educativos, las siguientes: a. Brindar seguridad física de los establecimientos educativos frente a riesgos rurales y antrópicos; b. Dar mantenimiento y protección de las instalaciones patrimoniales utilizadas para el funcionamiento de los centros educativos. [...] g. Apoyar la construcción y mantenimiento de espacios públicos para la utilización escolar. </w:t>
      </w:r>
    </w:p>
    <w:p w14:paraId="007DEA3E" w14:textId="77777777" w:rsidR="0087182B" w:rsidRPr="00903A58" w:rsidRDefault="0087182B" w:rsidP="003F1C45">
      <w:pPr>
        <w:jc w:val="both"/>
        <w:rPr>
          <w:sz w:val="23"/>
          <w:szCs w:val="23"/>
        </w:rPr>
      </w:pPr>
      <w:r w:rsidRPr="00903A58">
        <w:rPr>
          <w:sz w:val="23"/>
          <w:szCs w:val="23"/>
        </w:rPr>
        <w:t xml:space="preserve">2.2.6. El Ministerio de Educación tiene como misión garantizar el acceso y calidad de la educación inicial, básica y bachillerato a los y las habitantes del territorio nacional, mediante la formación integral, holística e inclusiva de niños, niñas, jóvenes y adultos, tomando en cuenta la interculturalidad, la plurinacionalidad, las lenguas ancestrales y género desde un enfoque de derechos y deberes para fortalecer el desarrollo social, económico y cultural, el ejercicio de la ciudadanía y la unidad en la diversidad de la sociedad ecuatoriana. Esta entidad define como su visión que el Sistema Nacional de Educación brindará una educación centrada en el ser humano, con calidad, calidez, integral, holística, crítica, participativa, democrática, inclusiva e interactiva, con equidad de género, basado en la sabiduría ancestral, plurinacionalidad, con identidad y pertinencia cultural que satisface las necesidades de aprendizaje individual y social, que contribuye a fortalecer la identidad cultural, la construcción de ciudadanía, y que articule los diferentes niveles y modalidades del sistema de educación. </w:t>
      </w:r>
    </w:p>
    <w:p w14:paraId="798FF80E" w14:textId="77777777" w:rsidR="0087182B" w:rsidRPr="00903A58" w:rsidRDefault="0087182B" w:rsidP="003F1C45">
      <w:pPr>
        <w:jc w:val="both"/>
        <w:rPr>
          <w:sz w:val="23"/>
          <w:szCs w:val="23"/>
        </w:rPr>
      </w:pPr>
      <w:r w:rsidRPr="00903A58">
        <w:rPr>
          <w:sz w:val="23"/>
          <w:szCs w:val="23"/>
        </w:rPr>
        <w:t>2.2.7. La Disposición General Sexta establece: "Los gobiernos Autónomos Municipales en cuanto a la planificación, construcción y mantenimiento de la infraestructura física y equipamiento de educación se regirán a lo determinado en el Código Orgánico de organización Territorial, Autonomía y Descentralización".</w:t>
      </w:r>
    </w:p>
    <w:p w14:paraId="232C1F62" w14:textId="77777777" w:rsidR="00024C7C" w:rsidRPr="00903A58" w:rsidRDefault="00024C7C" w:rsidP="003F1C45">
      <w:pPr>
        <w:jc w:val="both"/>
        <w:rPr>
          <w:sz w:val="23"/>
          <w:szCs w:val="23"/>
        </w:rPr>
      </w:pPr>
      <w:r w:rsidRPr="00903A58">
        <w:rPr>
          <w:b/>
          <w:sz w:val="23"/>
          <w:szCs w:val="23"/>
        </w:rPr>
        <w:t>2.3. Estatuto del Régimen Jurídico y Administrativo de la Función Ejecutiva 2.3.1. El artículo</w:t>
      </w:r>
      <w:r w:rsidRPr="00903A58">
        <w:rPr>
          <w:sz w:val="23"/>
          <w:szCs w:val="23"/>
        </w:rPr>
        <w:t xml:space="preserve"> 155 establece que la Administración Pública, de conformidad con lo dispuesto en la Ley Orgánica de la Procuraduría General del Estado, está facultada "a celebrar acuerdos, pactos, convenios o contratos con personas tanto de derecho público como privado, siempre que no sean contrarios al ordenamiento jurídico ni versen sobre materias no susceptibles de transacción y tengan por objeto satisfacer el interés público que tienen encomendado, con el alcance, efectos y régimen jurídico específico que en cada caso prevea </w:t>
      </w:r>
      <w:r w:rsidRPr="00903A58">
        <w:rPr>
          <w:sz w:val="23"/>
          <w:szCs w:val="23"/>
        </w:rPr>
        <w:lastRenderedPageBreak/>
        <w:t>la disposición que lo regule, pudiendo tales actos tener la consideración de finalizadores de los procedimientos administrativos o insertarse en los mismos con carácter previo, vinculante o no, a la resolución que les ponga fin".</w:t>
      </w:r>
    </w:p>
    <w:p w14:paraId="6EBCC000" w14:textId="77777777" w:rsidR="00024C7C" w:rsidRPr="00903A58" w:rsidRDefault="00024C7C" w:rsidP="003F1C45">
      <w:pPr>
        <w:jc w:val="both"/>
        <w:rPr>
          <w:b/>
          <w:sz w:val="23"/>
          <w:szCs w:val="23"/>
        </w:rPr>
      </w:pPr>
      <w:r w:rsidRPr="00903A58">
        <w:rPr>
          <w:b/>
          <w:sz w:val="23"/>
          <w:szCs w:val="23"/>
        </w:rPr>
        <w:t xml:space="preserve">2.4. Código Orgánico Administrativo - COA </w:t>
      </w:r>
    </w:p>
    <w:p w14:paraId="5A1EB230" w14:textId="77777777" w:rsidR="00024C7C" w:rsidRPr="00903A58" w:rsidRDefault="00024C7C" w:rsidP="003F1C45">
      <w:pPr>
        <w:jc w:val="both"/>
        <w:rPr>
          <w:sz w:val="23"/>
          <w:szCs w:val="23"/>
        </w:rPr>
      </w:pPr>
      <w:r w:rsidRPr="00903A58">
        <w:rPr>
          <w:sz w:val="23"/>
          <w:szCs w:val="23"/>
        </w:rPr>
        <w:t xml:space="preserve">2.4.1. El artículo 9.- Principio de Coordinación. - determina: "Las administraciones públicas desarrollan sus competencias de forma racional y ordenada, evitan las duplicidades y las omisiones". </w:t>
      </w:r>
    </w:p>
    <w:p w14:paraId="66A6D4BF" w14:textId="77777777" w:rsidR="00024C7C" w:rsidRPr="00903A58" w:rsidRDefault="00024C7C" w:rsidP="003F1C45">
      <w:pPr>
        <w:jc w:val="both"/>
        <w:rPr>
          <w:b/>
          <w:sz w:val="23"/>
          <w:szCs w:val="23"/>
        </w:rPr>
      </w:pPr>
      <w:r w:rsidRPr="00903A58">
        <w:rPr>
          <w:sz w:val="23"/>
          <w:szCs w:val="23"/>
        </w:rPr>
        <w:t>2.4.2. El artículo 28.- Principios de colaboración establece que: "Las administraciones trabajarán de manera coordinada, complementaria y prestándose auxilio mutuo. Acordarán mecanismos de coordinación para la gestión de sus competencias y el uso eficiente de los recursos".</w:t>
      </w:r>
    </w:p>
    <w:p w14:paraId="293C8026" w14:textId="77777777" w:rsidR="00024C7C" w:rsidRPr="00903A58" w:rsidRDefault="00024C7C" w:rsidP="003F1C45">
      <w:pPr>
        <w:jc w:val="both"/>
        <w:rPr>
          <w:sz w:val="23"/>
          <w:szCs w:val="23"/>
        </w:rPr>
      </w:pPr>
      <w:r w:rsidRPr="00903A58">
        <w:rPr>
          <w:b/>
          <w:sz w:val="23"/>
          <w:szCs w:val="23"/>
        </w:rPr>
        <w:t>2.5. Código Orgánico de Organización Territorial, Autonomía y Descentralización -COOTAD:</w:t>
      </w:r>
      <w:r w:rsidRPr="00903A58">
        <w:rPr>
          <w:sz w:val="23"/>
          <w:szCs w:val="23"/>
        </w:rPr>
        <w:t xml:space="preserve"> </w:t>
      </w:r>
    </w:p>
    <w:p w14:paraId="110D06B4" w14:textId="77777777" w:rsidR="00024C7C" w:rsidRPr="00903A58" w:rsidRDefault="00024C7C" w:rsidP="003F1C45">
      <w:pPr>
        <w:jc w:val="both"/>
        <w:rPr>
          <w:sz w:val="23"/>
          <w:szCs w:val="23"/>
        </w:rPr>
      </w:pPr>
      <w:r w:rsidRPr="00903A58">
        <w:rPr>
          <w:sz w:val="23"/>
          <w:szCs w:val="23"/>
        </w:rPr>
        <w:t xml:space="preserve">2.5.1. En el Art. 3 al referirse a los Principios, establece que el ejercicio de la autoridad y las potestades públicas de los gobiernos autónomos descentralizados se regirán por los siguientes principios:[...] "c) Coordinación y corresponsabilidad.- Todos los niveles de gobierno tienen responsabilidad compartida con el ejercicio y disfrute de los derechos de la ciudadanía, el buen vivir y el desarrollo de las diferentes circunscripciones territoriales, en el marco de las competencias exclusivas y concurrentes de cada uno de ellos. Para el cumplimiento de este principio se incentivará a que todos los niveles de gobierno trabajen de manera articulada y complementaria para la generación y aplicación de normativas concurrentes gestión de competencias, ejercicio de atribuciones. En este sentido, se podrán acordar mecanismos de cooperación voluntaria para la gestión de sus competencias y el uso eficiente de los recursos.(...] e) Complementariedad.- Los gobiernos autónomos descentralizados tienen la obligación compartida de articular sus planes de desarrollo territorial al Plan Nacional de Desarrollo y gestionar sus competencias de manera complementaria para hacer efectivos los derechos de la ciudadanía y el régimen del buen vivir y contribuir así al mejoramiento de los impactos de las políticas públicas promovidas por el Estado ecuatoriano". </w:t>
      </w:r>
    </w:p>
    <w:p w14:paraId="3BC6D326" w14:textId="77777777" w:rsidR="00024C7C" w:rsidRPr="00903A58" w:rsidRDefault="00024C7C" w:rsidP="003F1C45">
      <w:pPr>
        <w:jc w:val="both"/>
        <w:rPr>
          <w:sz w:val="23"/>
          <w:szCs w:val="23"/>
        </w:rPr>
      </w:pPr>
      <w:r w:rsidRPr="00903A58">
        <w:rPr>
          <w:sz w:val="23"/>
          <w:szCs w:val="23"/>
        </w:rPr>
        <w:t xml:space="preserve">2.5.2. El Art. 5, señala: "La autonomía política, administrativa y financiera de los gobiernos autónomos descentralizados y regímenes especiales prevista en la Constitución comprende el derecho y la capacidad efectiva de estos niveles de gobierno para regirse mediante normas y órganos de gobierno propios, en sus respectivas circunscripciones territoriales, bajo su responsabilidad, sin intervención de otro nivel de gobierno y en beneficio de sus habitantes. Esta autonomía se ejercerá de manera responsable y solidaria. En ningún caso pondrá en riesgo el carácter unitario del Estado y no permitirá la secesión del territorio nacional". </w:t>
      </w:r>
    </w:p>
    <w:p w14:paraId="559F35A4" w14:textId="77777777" w:rsidR="00024C7C" w:rsidRPr="00903A58" w:rsidRDefault="00024C7C" w:rsidP="003F1C45">
      <w:pPr>
        <w:jc w:val="both"/>
        <w:rPr>
          <w:sz w:val="23"/>
          <w:szCs w:val="23"/>
        </w:rPr>
      </w:pPr>
      <w:r w:rsidRPr="00903A58">
        <w:rPr>
          <w:sz w:val="23"/>
          <w:szCs w:val="23"/>
        </w:rPr>
        <w:t xml:space="preserve">2.5.3. El Art. 53 establece: "Naturaleza jurídica. - Los gobiernos autónomos descentralizados municipales son personas jurídicas de derecho público, con autonomía política, administrativa y financiera. Estarán integrados por las funciones de participación ciudadana; legislación y fiscalización; y, ejecutivas previstas en este Código, para el ejercicio de las funciones y competencias que le corresponden. La sede del gobierno autónomo </w:t>
      </w:r>
      <w:r w:rsidRPr="00903A58">
        <w:rPr>
          <w:sz w:val="23"/>
          <w:szCs w:val="23"/>
        </w:rPr>
        <w:lastRenderedPageBreak/>
        <w:t xml:space="preserve">descentralizado municipal será la cabecera cantonal prevista en la ley de creación del cantón". </w:t>
      </w:r>
    </w:p>
    <w:p w14:paraId="57D9B070" w14:textId="77777777" w:rsidR="00024C7C" w:rsidRPr="00903A58" w:rsidRDefault="00024C7C" w:rsidP="003F1C45">
      <w:pPr>
        <w:jc w:val="both"/>
        <w:rPr>
          <w:sz w:val="23"/>
          <w:szCs w:val="23"/>
        </w:rPr>
      </w:pPr>
      <w:r w:rsidRPr="00903A58">
        <w:rPr>
          <w:sz w:val="23"/>
          <w:szCs w:val="23"/>
        </w:rPr>
        <w:t xml:space="preserve">2.5.4. El Art. 54 indica: "Funciones.- Son funciones del gobierno autónomo descentralizado municipal: a) Promover el desarrollo sustentable de su circunscripción territorial cantonal, para garantizar la realización del buen vivir a través de la implementación de políticas públicas cantonales, en el marco de sus competencias constitucionales y legales; b) Diseñar e implementar políticas de promoción y construcción de equidad e inclusión en su territorio, en el marco de sus competencias constitucionales y legales:[...] f) Ejecutar las competencias exclusivas y concurrentes reconocidas por la Constitución y la ley y en dicho marco, prestar los servicios públicos y construir la obra pública cantonal correspondiente con criterios de calidad, eficacia y eficiencia, observando los principios de universalidad, accesibilidad, regularidad, continuidad, solidaridad, interculturalidad, subsidiariedad, participación y equidad". </w:t>
      </w:r>
    </w:p>
    <w:p w14:paraId="5552AD0D" w14:textId="77777777" w:rsidR="00024C7C" w:rsidRPr="00903A58" w:rsidRDefault="00024C7C" w:rsidP="003F1C45">
      <w:pPr>
        <w:jc w:val="both"/>
        <w:rPr>
          <w:sz w:val="23"/>
          <w:szCs w:val="23"/>
        </w:rPr>
      </w:pPr>
      <w:r w:rsidRPr="00903A58">
        <w:rPr>
          <w:sz w:val="23"/>
          <w:szCs w:val="23"/>
        </w:rPr>
        <w:t xml:space="preserve">2.5.5. El Art. 55, establece: "Competencias exclusivas del gobierno autónomo descentralizado municipal.- Los gobiernos autónomos descentralizados municipales tendrán las siguientes competencias: Planificar junto con otras instituciones del sector público y actores de la sociedad el desarrollo cantonal y formular los correspondientes planes de ordenamiento territorial, de manera articulada con la planificación nacional regional, provincial y parroquial, con el fin de regular el uso y la ocupación del suelo urbano y rural, en el marco de la interculturalidad y plurinacionalidad y el respeto a la diversidad;[...] g) Planificar, construir y mantener la infraestructura física y los equipamientos de los espacios públicos destinados al desarrollo social, cultural y deportivo, de acuerdo con la ley. Previa autorización del ente rector de la política pública, a través de convenio, los gobiernos autónomos descentralizados municipales podrán construir y mantener infraestructura física y los equipamientos de salud y educación, en su jurisdicción territorial". (énfasis añadido) </w:t>
      </w:r>
    </w:p>
    <w:p w14:paraId="5FC5A8EF" w14:textId="77777777" w:rsidR="00024C7C" w:rsidRPr="00903A58" w:rsidRDefault="00024C7C" w:rsidP="003F1C45">
      <w:pPr>
        <w:jc w:val="both"/>
        <w:rPr>
          <w:sz w:val="23"/>
          <w:szCs w:val="23"/>
        </w:rPr>
      </w:pPr>
      <w:r w:rsidRPr="00903A58">
        <w:rPr>
          <w:sz w:val="23"/>
          <w:szCs w:val="23"/>
        </w:rPr>
        <w:t xml:space="preserve">2.5.6. El Art. 56 señala: "Concejo municipal. - es el órgano de legislación y fiscalización del gobierno autónomo descentralizado municipal. Estará integrado por el alcalde o alcaldesa, que lo presidirá con voto dirimente, y por los concejales o concejalas elegidos por votación popular, de conformidad con lo previsto en la ley de la materia de la población urbana y rural prevista en la Constitución y la ley". </w:t>
      </w:r>
    </w:p>
    <w:p w14:paraId="3CEEB12A" w14:textId="77777777" w:rsidR="00024C7C" w:rsidRPr="00903A58" w:rsidRDefault="00024C7C" w:rsidP="003F1C45">
      <w:pPr>
        <w:jc w:val="both"/>
        <w:rPr>
          <w:sz w:val="23"/>
          <w:szCs w:val="23"/>
        </w:rPr>
      </w:pPr>
      <w:r w:rsidRPr="00903A58">
        <w:rPr>
          <w:sz w:val="23"/>
          <w:szCs w:val="23"/>
        </w:rPr>
        <w:t xml:space="preserve">2.5.7. El Art. 57 señala: "Atribuciones del concejo municipal: Al concejo municipal le corresponde: t) Conocer y resolver los asuntos que le sean sometidos a su conocimiento por parte del alcalde o alcaldesa (...)" </w:t>
      </w:r>
    </w:p>
    <w:p w14:paraId="2C0F7805" w14:textId="77777777" w:rsidR="00024C7C" w:rsidRPr="00903A58" w:rsidRDefault="00024C7C" w:rsidP="003F1C45">
      <w:pPr>
        <w:jc w:val="both"/>
        <w:rPr>
          <w:sz w:val="23"/>
          <w:szCs w:val="23"/>
        </w:rPr>
      </w:pPr>
      <w:r w:rsidRPr="00903A58">
        <w:rPr>
          <w:sz w:val="23"/>
          <w:szCs w:val="23"/>
        </w:rPr>
        <w:t xml:space="preserve">2.5.8. El Art. 60, establece: Atribuciones alcalde o alcaldesa. - "Le corresponde al alcalde o alcaldesa: a) Ejercer la representación legal del gobierno autónomo descentralizado municipal; y la representación judicial conjuntamente con el procurador síndico; b) Ejercer de manera exclusiva la facultad ejecutiva del gobierno autónomo descentralizado municipal (...), n) Suscribir contratos, convenios e instrumentos que comprometan al gobierno autónomo descentralizado municipal, de acuerdo con la ley. Los convenios de crédito o aquellos que comprometan el patrimonio institucional requerirán autorización del Concejo, en los montos y casos previstos en las ordenanzas cantonales que se dicten en la materia ...)". </w:t>
      </w:r>
    </w:p>
    <w:p w14:paraId="687C1089" w14:textId="77777777" w:rsidR="00024C7C" w:rsidRPr="00903A58" w:rsidRDefault="00024C7C" w:rsidP="003F1C45">
      <w:pPr>
        <w:jc w:val="both"/>
        <w:rPr>
          <w:sz w:val="23"/>
          <w:szCs w:val="23"/>
        </w:rPr>
      </w:pPr>
      <w:r w:rsidRPr="00903A58">
        <w:rPr>
          <w:sz w:val="23"/>
          <w:szCs w:val="23"/>
        </w:rPr>
        <w:lastRenderedPageBreak/>
        <w:t xml:space="preserve">2.5.9. El Art. 138 indica, "que el ejercicio de las competencias de infraestructura y equipamientos físicos de salud y educación. - Los gobiernos autónomos descentralizados municipales y metropolitanos podrán construir y mantener la infraestructura y los equipamientos físicos de salud y educación, para lo cual deberán contar con la autorización previa del ente rector a través de convenio, y sujetarse a las regulaciones y procedimientos nacionales emitidos para el efecto. </w:t>
      </w:r>
    </w:p>
    <w:p w14:paraId="7A9344DD" w14:textId="77777777" w:rsidR="00024C7C" w:rsidRPr="00903A58" w:rsidRDefault="00024C7C" w:rsidP="003F1C45">
      <w:pPr>
        <w:jc w:val="both"/>
        <w:rPr>
          <w:b/>
          <w:sz w:val="23"/>
          <w:szCs w:val="23"/>
        </w:rPr>
      </w:pPr>
      <w:r w:rsidRPr="00903A58">
        <w:rPr>
          <w:sz w:val="23"/>
          <w:szCs w:val="23"/>
        </w:rPr>
        <w:t>2.5.10. El Art. 219 establece: "Inversión social. - Los recursos destinados a educación, salud, seguridad, protección ambiental y otros de carácter social serán considerados como gastos de inversión. Cuando los recursos estén destinados para educación y salud, se deberá cumplir con los requisitos determinados por la Constitución y la ley". (énfasis añadido).</w:t>
      </w:r>
    </w:p>
    <w:p w14:paraId="7EC5BE1A" w14:textId="77777777" w:rsidR="00024C7C" w:rsidRPr="00903A58" w:rsidRDefault="00024C7C" w:rsidP="003F1C45">
      <w:pPr>
        <w:jc w:val="both"/>
        <w:rPr>
          <w:b/>
          <w:sz w:val="23"/>
          <w:szCs w:val="23"/>
        </w:rPr>
      </w:pPr>
      <w:r w:rsidRPr="00903A58">
        <w:rPr>
          <w:b/>
          <w:sz w:val="23"/>
          <w:szCs w:val="23"/>
        </w:rPr>
        <w:t xml:space="preserve">2.6. Acuerdos Ministeriales </w:t>
      </w:r>
    </w:p>
    <w:p w14:paraId="031AFA56" w14:textId="77777777" w:rsidR="00024C7C" w:rsidRPr="00903A58" w:rsidRDefault="00024C7C" w:rsidP="003F1C45">
      <w:pPr>
        <w:jc w:val="both"/>
        <w:rPr>
          <w:sz w:val="23"/>
          <w:szCs w:val="23"/>
        </w:rPr>
      </w:pPr>
      <w:r w:rsidRPr="00903A58">
        <w:rPr>
          <w:sz w:val="23"/>
          <w:szCs w:val="23"/>
        </w:rPr>
        <w:t>2.6.1. Mediante Acuerdo Ministerial 020-12, de 25 de enero de 2012 se establece como misión de la Coordinación Zonal 1 - Educación, el administrar el sistema educativo en el territorio de su jurisdicción y diseñar las estrategias y mecanismos necesarios para asegurar la calidad de los servicios educativos, desarrollar proyectos y programas educativos zonales aprobados por la autoridad Educativa Nacional y coordinar a los niveles desconcentrados de su territorio.</w:t>
      </w:r>
    </w:p>
    <w:p w14:paraId="3D0277B4" w14:textId="77777777" w:rsidR="00024C7C" w:rsidRPr="00903A58" w:rsidRDefault="00024C7C" w:rsidP="003F1C45">
      <w:pPr>
        <w:jc w:val="both"/>
        <w:rPr>
          <w:sz w:val="23"/>
          <w:szCs w:val="23"/>
        </w:rPr>
      </w:pPr>
      <w:r w:rsidRPr="00903A58">
        <w:rPr>
          <w:sz w:val="23"/>
          <w:szCs w:val="23"/>
        </w:rPr>
        <w:t>2.6.2. El Acuerdo Ministerial No. MINEDUC-ME-2015-00179-A, del 23 de diciembre del 2015 suscrito por el Sr. Augusto Espinoza - Ministro de Educación, con el cual expide la Normativa para regular la Construcción, Mantenimiento de la infraestructura física y Equipamiento de Educación por parte de los GADM; el cual dentro de sus artículos determina: Art. 3 "Solicitud y Convenio.- Los Gobiernos Autónomos Municipales que decidan comprometer sus recursos de forma directa en la intervención de la infraestructura y equipamiento educativo de la circunscripción territorial de su competencia deberán solicitar de forma expresa la autorización a la máxima autoridad del Nivel de Gestión Zonal del Min</w:t>
      </w:r>
      <w:r w:rsidR="006F3BA1" w:rsidRPr="00903A58">
        <w:rPr>
          <w:sz w:val="23"/>
          <w:szCs w:val="23"/>
        </w:rPr>
        <w:t>isterio</w:t>
      </w:r>
      <w:r w:rsidRPr="00903A58">
        <w:rPr>
          <w:sz w:val="23"/>
          <w:szCs w:val="23"/>
        </w:rPr>
        <w:t xml:space="preserve"> de Educación, atendiendo para el efecto estrictamente al listado definido en el artículo anterior. La máxima autoridad del Nivel de Gestión Zonal suscribirá un convenio con el Gobierno Autónomo Municipal para autorizar la intervención, convenio en el que además se obligará como Autoridad Educativa Nacional a entregar en el plazo máximo de 90 días los estudios y/o términos de referencia necesarios para la contratación; [...] Art. 6.- Prohibición proselitismo. - Se prohíbe que en las fachadas o muros de los establecimientos educativos públicos intervenidos, se coloquen leyendas, carteles o distintivos que tengan, directa o indirectamente, fines políticos, partidistas, comerciales o personales." </w:t>
      </w:r>
    </w:p>
    <w:p w14:paraId="22B712A8" w14:textId="77777777" w:rsidR="00024C7C" w:rsidRPr="00903A58" w:rsidRDefault="00024C7C" w:rsidP="003F1C45">
      <w:pPr>
        <w:jc w:val="both"/>
        <w:rPr>
          <w:sz w:val="23"/>
          <w:szCs w:val="23"/>
        </w:rPr>
      </w:pPr>
      <w:r w:rsidRPr="00903A58">
        <w:rPr>
          <w:sz w:val="23"/>
          <w:szCs w:val="23"/>
        </w:rPr>
        <w:t xml:space="preserve">2.6.3. El Acuerdo Nro. MINEDUC-2017-00056-A, establece en el art. 1: "Delegar a [...] las Coordinadoras o Coordinadores Zonales de Educación, a más de las atribuciones y obligaciones contempladas en la Ley Orgánica de Educación Intercultural, su Reglamento General y en el Estatuto Orgánico de Gestión Organizacional por Procesos del Ministerio de Educación expedido mediante Acuerdo Ministerial No. 020-12 de 25 de enero de 2012; para que, en el ámbito de su jurisdicción, previo el cumplimiento de lo dispuesto en las leyes, normativas aplicables vigentes, regulaciones internas, programación y disponibilidad presupuestaria; y, conforme a los planes previamente aprobados, lo siguiente: o) Suscribir los convenios específicos de cooperación interinstitucional con personas naturales o jurídicas de derecho público o privado respectivamente, para desarrollar programas o </w:t>
      </w:r>
      <w:r w:rsidRPr="00903A58">
        <w:rPr>
          <w:sz w:val="23"/>
          <w:szCs w:val="23"/>
        </w:rPr>
        <w:lastRenderedPageBreak/>
        <w:t xml:space="preserve">proyectos de educación, en beneficio directo de la colectividad de esa jurisdicción; así como para su terminación de conformidad a lo estipulado convencionalmente, siempre que el convenio a suscribirse no implique transferencia de recursos económicos.” </w:t>
      </w:r>
    </w:p>
    <w:p w14:paraId="64536E7A" w14:textId="77777777" w:rsidR="00024C7C" w:rsidRPr="00903A58" w:rsidRDefault="00024C7C" w:rsidP="003F1C45">
      <w:pPr>
        <w:jc w:val="both"/>
        <w:rPr>
          <w:sz w:val="23"/>
          <w:szCs w:val="23"/>
        </w:rPr>
      </w:pPr>
      <w:r w:rsidRPr="00903A58">
        <w:rPr>
          <w:sz w:val="23"/>
          <w:szCs w:val="23"/>
        </w:rPr>
        <w:t xml:space="preserve">2.6.4 Mediante el Decreto Ejecutivo No. 60, de fecha 24 de julio de 2025, el Ejecutivo anunció que procederá a la a fase de decisión estratégica para reformas institucionales a la Función Ejecutiva, incluyendo una reestructuración profunda con el objetivo de optimizar el aparato estatal, reducir gastos y mejorar la eficiencia administrativa. </w:t>
      </w:r>
    </w:p>
    <w:p w14:paraId="6FC2280B" w14:textId="77777777" w:rsidR="00060379" w:rsidRPr="00903A58" w:rsidRDefault="00024C7C" w:rsidP="003F1C45">
      <w:pPr>
        <w:jc w:val="both"/>
        <w:rPr>
          <w:sz w:val="23"/>
          <w:szCs w:val="23"/>
        </w:rPr>
      </w:pPr>
      <w:r w:rsidRPr="00903A58">
        <w:rPr>
          <w:sz w:val="23"/>
          <w:szCs w:val="23"/>
        </w:rPr>
        <w:t>2.6.5 Mediante el Decreto Ejecutivo No. 100, de fecha 15 de agosto de 2025, el Ejecutivo anunció, Fusiónese por absorción al Ministerio de Educación, las siguientes instituciones: a) Ministerio de Cultura y Patrimonio; b) Secretaría de Educación Superior, Ciencia, Tecnología e Innovación; y, c) Ministerio del Deporte, mismas que se integrarán en la estructura orgánica del Ministerio de Educación, cada una, como un viceministerio, para el ejercicio de las competencias, atribuciones y funciones, que le sean asignadas, conforme se determine en la fase de implementación de la reforma institucional.</w:t>
      </w:r>
    </w:p>
    <w:p w14:paraId="06871327" w14:textId="77777777" w:rsidR="00060379" w:rsidRPr="00903A58" w:rsidRDefault="00060379" w:rsidP="003F1C45">
      <w:pPr>
        <w:jc w:val="both"/>
        <w:rPr>
          <w:b/>
          <w:sz w:val="23"/>
          <w:szCs w:val="23"/>
        </w:rPr>
      </w:pPr>
      <w:r w:rsidRPr="00903A58">
        <w:rPr>
          <w:b/>
          <w:sz w:val="23"/>
          <w:szCs w:val="23"/>
        </w:rPr>
        <w:t xml:space="preserve">CLÁUSULA TERCERA. – OBJETO: </w:t>
      </w:r>
    </w:p>
    <w:p w14:paraId="06F67B0A" w14:textId="1233ADAF" w:rsidR="00BD5711" w:rsidRPr="00903A58" w:rsidRDefault="00943331" w:rsidP="003F1C45">
      <w:pPr>
        <w:spacing w:after="0"/>
        <w:jc w:val="both"/>
        <w:rPr>
          <w:b/>
          <w:bCs/>
          <w:sz w:val="23"/>
          <w:szCs w:val="23"/>
        </w:rPr>
      </w:pPr>
      <w:r w:rsidRPr="00903A58">
        <w:rPr>
          <w:sz w:val="23"/>
          <w:szCs w:val="23"/>
        </w:rPr>
        <w:t xml:space="preserve">“El presente </w:t>
      </w:r>
      <w:r w:rsidR="0057672C">
        <w:rPr>
          <w:sz w:val="23"/>
          <w:szCs w:val="23"/>
        </w:rPr>
        <w:t>C</w:t>
      </w:r>
      <w:r w:rsidRPr="00903A58">
        <w:rPr>
          <w:sz w:val="23"/>
          <w:szCs w:val="23"/>
        </w:rPr>
        <w:t>onvenio</w:t>
      </w:r>
      <w:r w:rsidR="0097388E" w:rsidRPr="00903A58">
        <w:rPr>
          <w:sz w:val="23"/>
          <w:szCs w:val="23"/>
        </w:rPr>
        <w:t xml:space="preserve"> Específico de Cooperación </w:t>
      </w:r>
      <w:r w:rsidR="0057672C">
        <w:rPr>
          <w:sz w:val="23"/>
          <w:szCs w:val="23"/>
        </w:rPr>
        <w:t>I</w:t>
      </w:r>
      <w:r w:rsidR="0097388E" w:rsidRPr="00903A58">
        <w:rPr>
          <w:sz w:val="23"/>
          <w:szCs w:val="23"/>
        </w:rPr>
        <w:t>nterinstitucional</w:t>
      </w:r>
      <w:r w:rsidRPr="00903A58">
        <w:rPr>
          <w:sz w:val="23"/>
          <w:szCs w:val="23"/>
        </w:rPr>
        <w:t xml:space="preserve"> tiene por objeto formalizar la </w:t>
      </w:r>
      <w:r w:rsidRPr="00903A58">
        <w:rPr>
          <w:rStyle w:val="Textoennegrita"/>
          <w:sz w:val="23"/>
          <w:szCs w:val="23"/>
        </w:rPr>
        <w:t xml:space="preserve">donación, </w:t>
      </w:r>
      <w:r w:rsidRPr="0057672C">
        <w:rPr>
          <w:rStyle w:val="Textoennegrita"/>
          <w:b w:val="0"/>
          <w:bCs w:val="0"/>
          <w:sz w:val="23"/>
          <w:szCs w:val="23"/>
        </w:rPr>
        <w:t>por parte de</w:t>
      </w:r>
      <w:r w:rsidR="00AE3613" w:rsidRPr="0057672C">
        <w:rPr>
          <w:rStyle w:val="Textoennegrita"/>
          <w:b w:val="0"/>
          <w:bCs w:val="0"/>
          <w:sz w:val="23"/>
          <w:szCs w:val="23"/>
        </w:rPr>
        <w:t>l</w:t>
      </w:r>
      <w:r w:rsidRPr="00903A58">
        <w:rPr>
          <w:rStyle w:val="Textoennegrita"/>
          <w:b w:val="0"/>
          <w:sz w:val="23"/>
          <w:szCs w:val="23"/>
        </w:rPr>
        <w:t xml:space="preserve"> </w:t>
      </w:r>
      <w:r w:rsidR="00BD5711" w:rsidRPr="00903A58">
        <w:rPr>
          <w:sz w:val="23"/>
          <w:szCs w:val="23"/>
        </w:rPr>
        <w:t>GOBIERNO AUTÓNOMO DESCENTRALIZADO MUNICIPAL DEL CANTÓN LA JOYA DE LOS SACHAS</w:t>
      </w:r>
      <w:r w:rsidRPr="00903A58">
        <w:rPr>
          <w:sz w:val="23"/>
          <w:szCs w:val="23"/>
        </w:rPr>
        <w:t>, de</w:t>
      </w:r>
      <w:r w:rsidRPr="00903A58">
        <w:rPr>
          <w:b/>
          <w:sz w:val="23"/>
          <w:szCs w:val="23"/>
        </w:rPr>
        <w:t xml:space="preserve"> </w:t>
      </w:r>
      <w:bookmarkStart w:id="2" w:name="_Hlk215214855"/>
      <w:r w:rsidR="00BD5711" w:rsidRPr="00903A58">
        <w:rPr>
          <w:rStyle w:val="Textoennegrita"/>
          <w:b w:val="0"/>
          <w:sz w:val="23"/>
          <w:szCs w:val="23"/>
        </w:rPr>
        <w:t>6 computadoras de escritorio, 2 impresoras y 4 computadoras portátiles con sus accesorios (mochila, candado de seguridad y mouse)</w:t>
      </w:r>
      <w:bookmarkEnd w:id="2"/>
      <w:r w:rsidRPr="00903A58">
        <w:rPr>
          <w:b/>
          <w:sz w:val="23"/>
          <w:szCs w:val="23"/>
        </w:rPr>
        <w:t xml:space="preserve">, </w:t>
      </w:r>
      <w:r w:rsidR="006F3BA1" w:rsidRPr="00903A58">
        <w:rPr>
          <w:bCs/>
          <w:sz w:val="23"/>
          <w:szCs w:val="23"/>
        </w:rPr>
        <w:t xml:space="preserve">a favor del </w:t>
      </w:r>
      <w:r w:rsidR="0057672C">
        <w:rPr>
          <w:bCs/>
          <w:sz w:val="23"/>
          <w:szCs w:val="23"/>
        </w:rPr>
        <w:t>M</w:t>
      </w:r>
      <w:r w:rsidR="006F3BA1" w:rsidRPr="00903A58">
        <w:rPr>
          <w:bCs/>
          <w:sz w:val="23"/>
          <w:szCs w:val="23"/>
        </w:rPr>
        <w:t xml:space="preserve">inisterio de </w:t>
      </w:r>
      <w:r w:rsidR="0057672C">
        <w:rPr>
          <w:bCs/>
          <w:sz w:val="23"/>
          <w:szCs w:val="23"/>
        </w:rPr>
        <w:t>E</w:t>
      </w:r>
      <w:r w:rsidR="006F3BA1" w:rsidRPr="00903A58">
        <w:rPr>
          <w:bCs/>
          <w:sz w:val="23"/>
          <w:szCs w:val="23"/>
        </w:rPr>
        <w:t xml:space="preserve">ducación, </w:t>
      </w:r>
      <w:r w:rsidR="0057672C">
        <w:rPr>
          <w:bCs/>
          <w:sz w:val="23"/>
          <w:szCs w:val="23"/>
        </w:rPr>
        <w:t>D</w:t>
      </w:r>
      <w:r w:rsidR="006F3BA1" w:rsidRPr="00903A58">
        <w:rPr>
          <w:bCs/>
          <w:sz w:val="23"/>
          <w:szCs w:val="23"/>
        </w:rPr>
        <w:t xml:space="preserve">eporte y </w:t>
      </w:r>
      <w:r w:rsidR="0057672C">
        <w:rPr>
          <w:bCs/>
          <w:sz w:val="23"/>
          <w:szCs w:val="23"/>
        </w:rPr>
        <w:t>C</w:t>
      </w:r>
      <w:r w:rsidR="006F3BA1" w:rsidRPr="00903A58">
        <w:rPr>
          <w:bCs/>
          <w:sz w:val="23"/>
          <w:szCs w:val="23"/>
        </w:rPr>
        <w:t xml:space="preserve">ultura </w:t>
      </w:r>
      <w:r w:rsidR="0057672C">
        <w:rPr>
          <w:bCs/>
          <w:sz w:val="23"/>
          <w:szCs w:val="23"/>
        </w:rPr>
        <w:t>Z</w:t>
      </w:r>
      <w:r w:rsidR="006F3BA1" w:rsidRPr="00903A58">
        <w:rPr>
          <w:bCs/>
          <w:sz w:val="23"/>
          <w:szCs w:val="23"/>
        </w:rPr>
        <w:t xml:space="preserve">ona 2, a través de la </w:t>
      </w:r>
      <w:r w:rsidR="00923FFF" w:rsidRPr="00903A58">
        <w:rPr>
          <w:bCs/>
          <w:sz w:val="23"/>
          <w:szCs w:val="23"/>
        </w:rPr>
        <w:t>C</w:t>
      </w:r>
      <w:r w:rsidR="006F3BA1" w:rsidRPr="00903A58">
        <w:rPr>
          <w:bCs/>
          <w:sz w:val="23"/>
          <w:szCs w:val="23"/>
        </w:rPr>
        <w:t xml:space="preserve">oordinación </w:t>
      </w:r>
      <w:r w:rsidR="00923FFF" w:rsidRPr="00903A58">
        <w:rPr>
          <w:bCs/>
          <w:sz w:val="23"/>
          <w:szCs w:val="23"/>
        </w:rPr>
        <w:t>Z</w:t>
      </w:r>
      <w:r w:rsidR="006F3BA1" w:rsidRPr="00903A58">
        <w:rPr>
          <w:bCs/>
          <w:sz w:val="23"/>
          <w:szCs w:val="23"/>
        </w:rPr>
        <w:t xml:space="preserve">onal de </w:t>
      </w:r>
      <w:r w:rsidR="00923FFF" w:rsidRPr="00903A58">
        <w:rPr>
          <w:bCs/>
          <w:sz w:val="23"/>
          <w:szCs w:val="23"/>
        </w:rPr>
        <w:t>E</w:t>
      </w:r>
      <w:r w:rsidR="006F3BA1" w:rsidRPr="00903A58">
        <w:rPr>
          <w:bCs/>
          <w:sz w:val="23"/>
          <w:szCs w:val="23"/>
        </w:rPr>
        <w:t xml:space="preserve">ducación, </w:t>
      </w:r>
      <w:r w:rsidR="00923FFF" w:rsidRPr="00903A58">
        <w:rPr>
          <w:bCs/>
          <w:sz w:val="23"/>
          <w:szCs w:val="23"/>
        </w:rPr>
        <w:t>D</w:t>
      </w:r>
      <w:r w:rsidR="006F3BA1" w:rsidRPr="00903A58">
        <w:rPr>
          <w:bCs/>
          <w:sz w:val="23"/>
          <w:szCs w:val="23"/>
        </w:rPr>
        <w:t xml:space="preserve">eporte y </w:t>
      </w:r>
      <w:r w:rsidR="00923FFF" w:rsidRPr="00903A58">
        <w:rPr>
          <w:bCs/>
          <w:sz w:val="23"/>
          <w:szCs w:val="23"/>
        </w:rPr>
        <w:t>C</w:t>
      </w:r>
      <w:r w:rsidR="006F3BA1" w:rsidRPr="00903A58">
        <w:rPr>
          <w:bCs/>
          <w:sz w:val="23"/>
          <w:szCs w:val="23"/>
        </w:rPr>
        <w:t xml:space="preserve">ultura </w:t>
      </w:r>
      <w:r w:rsidR="00923FFF" w:rsidRPr="00903A58">
        <w:rPr>
          <w:bCs/>
          <w:sz w:val="23"/>
          <w:szCs w:val="23"/>
        </w:rPr>
        <w:t xml:space="preserve">Zona </w:t>
      </w:r>
      <w:r w:rsidR="006F3BA1" w:rsidRPr="00903A58">
        <w:rPr>
          <w:bCs/>
          <w:sz w:val="23"/>
          <w:szCs w:val="23"/>
        </w:rPr>
        <w:t>2, con la finalidad de</w:t>
      </w:r>
      <w:r w:rsidR="006F3BA1" w:rsidRPr="00903A58">
        <w:rPr>
          <w:b/>
          <w:bCs/>
          <w:sz w:val="23"/>
          <w:szCs w:val="23"/>
        </w:rPr>
        <w:t xml:space="preserve"> </w:t>
      </w:r>
      <w:r w:rsidR="006F3BA1" w:rsidRPr="00903A58">
        <w:rPr>
          <w:sz w:val="23"/>
          <w:szCs w:val="23"/>
        </w:rPr>
        <w:t>Fortalecer la educación comunitaria intercultural bilingüe, CECIB “Bartolo Yumbo”, Unidad Educativa Comunitaria Intercultural Bilingüe “Rumipamba”, CECIB “El Descanso” Unidad Educativa Comunitaria Intercultural Bilingüe  “San Antonio”</w:t>
      </w:r>
      <w:r w:rsidR="00BD5711" w:rsidRPr="00903A58">
        <w:rPr>
          <w:rStyle w:val="Textoennegrita"/>
          <w:sz w:val="23"/>
          <w:szCs w:val="23"/>
        </w:rPr>
        <w:t xml:space="preserve"> </w:t>
      </w:r>
      <w:r w:rsidR="00923FFF" w:rsidRPr="00903A58">
        <w:rPr>
          <w:rStyle w:val="Textoennegrita"/>
          <w:sz w:val="23"/>
          <w:szCs w:val="23"/>
        </w:rPr>
        <w:t xml:space="preserve"> </w:t>
      </w:r>
      <w:r w:rsidR="00923FFF" w:rsidRPr="00903A58">
        <w:rPr>
          <w:rStyle w:val="Textoennegrita"/>
          <w:b w:val="0"/>
          <w:sz w:val="23"/>
          <w:szCs w:val="23"/>
        </w:rPr>
        <w:t>del cantón</w:t>
      </w:r>
      <w:r w:rsidR="00923FFF" w:rsidRPr="00903A58">
        <w:rPr>
          <w:rStyle w:val="Textoennegrita"/>
          <w:sz w:val="23"/>
          <w:szCs w:val="23"/>
        </w:rPr>
        <w:t xml:space="preserve"> </w:t>
      </w:r>
      <w:r w:rsidR="00BD5711" w:rsidRPr="00903A58">
        <w:rPr>
          <w:rStyle w:val="Textoennegrita"/>
          <w:b w:val="0"/>
          <w:sz w:val="23"/>
          <w:szCs w:val="23"/>
        </w:rPr>
        <w:t>La Joya de los Sachas</w:t>
      </w:r>
      <w:r w:rsidR="003B7A50">
        <w:rPr>
          <w:rStyle w:val="Textoennegrita"/>
          <w:b w:val="0"/>
          <w:sz w:val="23"/>
          <w:szCs w:val="23"/>
        </w:rPr>
        <w:t>.</w:t>
      </w:r>
    </w:p>
    <w:p w14:paraId="38DAE721" w14:textId="77777777" w:rsidR="00BD5711" w:rsidRPr="00903A58" w:rsidRDefault="00BD5711" w:rsidP="003F1C45">
      <w:pPr>
        <w:spacing w:after="0"/>
        <w:jc w:val="both"/>
        <w:rPr>
          <w:sz w:val="23"/>
          <w:szCs w:val="23"/>
        </w:rPr>
      </w:pPr>
    </w:p>
    <w:p w14:paraId="40E1B52E" w14:textId="77777777" w:rsidR="00060379" w:rsidRPr="00903A58" w:rsidRDefault="00060379" w:rsidP="003F1C45">
      <w:pPr>
        <w:jc w:val="both"/>
        <w:rPr>
          <w:sz w:val="23"/>
          <w:szCs w:val="23"/>
        </w:rPr>
      </w:pPr>
      <w:r w:rsidRPr="00903A58">
        <w:rPr>
          <w:b/>
          <w:sz w:val="23"/>
          <w:szCs w:val="23"/>
        </w:rPr>
        <w:t>3.1.</w:t>
      </w:r>
      <w:r w:rsidRPr="00903A58">
        <w:rPr>
          <w:sz w:val="23"/>
          <w:szCs w:val="23"/>
        </w:rPr>
        <w:t xml:space="preserve"> Objetivo General </w:t>
      </w:r>
    </w:p>
    <w:p w14:paraId="2DF07789" w14:textId="77777777" w:rsidR="00FF1F0C" w:rsidRPr="00903A58" w:rsidRDefault="00FF1F0C" w:rsidP="003F1C45">
      <w:pPr>
        <w:jc w:val="both"/>
        <w:rPr>
          <w:sz w:val="23"/>
          <w:szCs w:val="23"/>
        </w:rPr>
      </w:pPr>
      <w:r w:rsidRPr="00903A58">
        <w:rPr>
          <w:sz w:val="23"/>
          <w:szCs w:val="23"/>
        </w:rPr>
        <w:t xml:space="preserve">Establecer un proceso de cooperación interinstitucional entre el Gobierno Autónomo Descentralizado Municipal del Cantón La Joya de los Sachas y </w:t>
      </w:r>
      <w:r w:rsidR="00923FFF" w:rsidRPr="00903A58">
        <w:rPr>
          <w:sz w:val="23"/>
          <w:szCs w:val="23"/>
        </w:rPr>
        <w:t xml:space="preserve">el Ministerio de Educación, Deporte y Cultura- </w:t>
      </w:r>
      <w:r w:rsidRPr="00903A58">
        <w:rPr>
          <w:sz w:val="23"/>
          <w:szCs w:val="23"/>
        </w:rPr>
        <w:t>Zona</w:t>
      </w:r>
      <w:r w:rsidR="00923FFF" w:rsidRPr="00903A58">
        <w:rPr>
          <w:sz w:val="23"/>
          <w:szCs w:val="23"/>
        </w:rPr>
        <w:t xml:space="preserve"> </w:t>
      </w:r>
      <w:r w:rsidRPr="00903A58">
        <w:rPr>
          <w:sz w:val="23"/>
          <w:szCs w:val="23"/>
        </w:rPr>
        <w:t>2</w:t>
      </w:r>
      <w:r w:rsidR="00923FFF" w:rsidRPr="00903A58">
        <w:rPr>
          <w:sz w:val="23"/>
          <w:szCs w:val="23"/>
        </w:rPr>
        <w:t xml:space="preserve"> a través </w:t>
      </w:r>
      <w:r w:rsidR="00923FFF" w:rsidRPr="00903A58">
        <w:rPr>
          <w:bCs/>
          <w:sz w:val="23"/>
          <w:szCs w:val="23"/>
        </w:rPr>
        <w:t>de la Coordinación Zonal de Educación, Deporte y Cultura Zona 2</w:t>
      </w:r>
      <w:r w:rsidRPr="00903A58">
        <w:rPr>
          <w:sz w:val="23"/>
          <w:szCs w:val="23"/>
        </w:rPr>
        <w:t>, para fortalecer la Educación Comunitaria Intercultural Bilingüe mediante la provisión y donación de equipos informáticos, promoviendo una educación inclusiva, equitativa y de calidad en el cantón Joya de los Sachas.</w:t>
      </w:r>
    </w:p>
    <w:p w14:paraId="7D2683BB" w14:textId="77777777" w:rsidR="00060379" w:rsidRPr="00903A58" w:rsidRDefault="00060379" w:rsidP="003F1C45">
      <w:pPr>
        <w:jc w:val="both"/>
        <w:rPr>
          <w:sz w:val="23"/>
          <w:szCs w:val="23"/>
        </w:rPr>
      </w:pPr>
      <w:r w:rsidRPr="00903A58">
        <w:rPr>
          <w:b/>
          <w:sz w:val="23"/>
          <w:szCs w:val="23"/>
        </w:rPr>
        <w:t>3.2.</w:t>
      </w:r>
      <w:r w:rsidRPr="00903A58">
        <w:rPr>
          <w:sz w:val="23"/>
          <w:szCs w:val="23"/>
        </w:rPr>
        <w:t xml:space="preserve"> Objetivos Específicos </w:t>
      </w:r>
    </w:p>
    <w:p w14:paraId="49988948" w14:textId="77777777"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t>Formalizar el convenio</w:t>
      </w:r>
      <w:r w:rsidR="0097388E" w:rsidRPr="00903A58">
        <w:rPr>
          <w:sz w:val="23"/>
          <w:szCs w:val="23"/>
        </w:rPr>
        <w:t xml:space="preserve"> Específico de Cooperación interinstitucional</w:t>
      </w:r>
      <w:r w:rsidRPr="00903A58">
        <w:rPr>
          <w:sz w:val="23"/>
          <w:szCs w:val="23"/>
        </w:rPr>
        <w:t xml:space="preserve"> o acuerdo de cooperación interinstitucional que permita coordinar acciones entre el GADMCJS y la Coordinación Zonal 2 Educación y Deporte.</w:t>
      </w:r>
    </w:p>
    <w:p w14:paraId="7BD75BCE" w14:textId="77777777"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t>Identificar las necesidades tecnológicas de las instituciones educativas Comunitarias Interculturales Bilingües del cantón, para garantizar una asignación adecuada de los equipos informáticos.</w:t>
      </w:r>
    </w:p>
    <w:p w14:paraId="0FE9E713" w14:textId="77777777" w:rsidR="00FF1F0C" w:rsidRPr="00903A58" w:rsidRDefault="00FF1F0C" w:rsidP="003F1C45">
      <w:pPr>
        <w:pStyle w:val="Prrafodelista"/>
        <w:numPr>
          <w:ilvl w:val="0"/>
          <w:numId w:val="10"/>
        </w:numPr>
        <w:spacing w:after="0" w:line="240" w:lineRule="auto"/>
        <w:jc w:val="both"/>
        <w:rPr>
          <w:sz w:val="23"/>
          <w:szCs w:val="23"/>
        </w:rPr>
      </w:pPr>
      <w:r w:rsidRPr="00903A58">
        <w:rPr>
          <w:sz w:val="23"/>
          <w:szCs w:val="23"/>
        </w:rPr>
        <w:t>Fortalecer los procesos pedagógicos en las instituciones de Educación Comunitaria Intercultural bilingüe mediante el uso de herramienta tecnológica que mejoren la calidad educativa.</w:t>
      </w:r>
    </w:p>
    <w:p w14:paraId="1B52737C" w14:textId="703A2683" w:rsidR="00FF1F0C" w:rsidRDefault="00FF1F0C" w:rsidP="003F1C45">
      <w:pPr>
        <w:pStyle w:val="Prrafodelista"/>
        <w:numPr>
          <w:ilvl w:val="0"/>
          <w:numId w:val="10"/>
        </w:numPr>
        <w:spacing w:after="0" w:line="240" w:lineRule="auto"/>
        <w:jc w:val="both"/>
        <w:rPr>
          <w:sz w:val="23"/>
          <w:szCs w:val="23"/>
        </w:rPr>
      </w:pPr>
      <w:r w:rsidRPr="00903A58">
        <w:rPr>
          <w:sz w:val="23"/>
          <w:szCs w:val="23"/>
        </w:rPr>
        <w:lastRenderedPageBreak/>
        <w:t>Gestionar y verificar la donación de equipos informáticos, asegurando su correcta entrega, instalación y funcionamiento en las instituciones beneficiarias</w:t>
      </w:r>
      <w:r w:rsidR="00412B51">
        <w:rPr>
          <w:sz w:val="23"/>
          <w:szCs w:val="23"/>
        </w:rPr>
        <w:t>.</w:t>
      </w:r>
    </w:p>
    <w:p w14:paraId="342B8A49" w14:textId="77777777" w:rsidR="00412B51" w:rsidRPr="00903A58" w:rsidRDefault="00412B51" w:rsidP="00412B51">
      <w:pPr>
        <w:pStyle w:val="Prrafodelista"/>
        <w:spacing w:after="0" w:line="240" w:lineRule="auto"/>
        <w:jc w:val="both"/>
        <w:rPr>
          <w:sz w:val="23"/>
          <w:szCs w:val="23"/>
        </w:rPr>
      </w:pPr>
    </w:p>
    <w:p w14:paraId="45251CA3" w14:textId="77777777" w:rsidR="00060379" w:rsidRPr="00903A58" w:rsidRDefault="00060379" w:rsidP="003F1C45">
      <w:pPr>
        <w:jc w:val="both"/>
        <w:rPr>
          <w:b/>
          <w:sz w:val="23"/>
          <w:szCs w:val="23"/>
        </w:rPr>
      </w:pPr>
      <w:r w:rsidRPr="00903A58">
        <w:rPr>
          <w:b/>
          <w:sz w:val="23"/>
          <w:szCs w:val="23"/>
        </w:rPr>
        <w:t xml:space="preserve">CLÁUSULA CUARTA. – BENEFICIARIOS: </w:t>
      </w:r>
    </w:p>
    <w:p w14:paraId="3BC862B8" w14:textId="77777777" w:rsidR="00060379" w:rsidRPr="00903A58" w:rsidRDefault="00060379" w:rsidP="003F1C45">
      <w:pPr>
        <w:jc w:val="both"/>
        <w:rPr>
          <w:b/>
          <w:sz w:val="23"/>
          <w:szCs w:val="23"/>
        </w:rPr>
      </w:pPr>
      <w:r w:rsidRPr="00903A58">
        <w:rPr>
          <w:b/>
          <w:sz w:val="23"/>
          <w:szCs w:val="23"/>
        </w:rPr>
        <w:t xml:space="preserve">BENEFICIARIOS DIRECTOS: </w:t>
      </w:r>
    </w:p>
    <w:p w14:paraId="11800DF4" w14:textId="6396908B" w:rsidR="00060379" w:rsidRPr="00903A58" w:rsidRDefault="00060379" w:rsidP="003F1C45">
      <w:pPr>
        <w:jc w:val="both"/>
        <w:rPr>
          <w:sz w:val="23"/>
          <w:szCs w:val="23"/>
        </w:rPr>
      </w:pPr>
      <w:r w:rsidRPr="00903A58">
        <w:rPr>
          <w:sz w:val="23"/>
          <w:szCs w:val="23"/>
        </w:rPr>
        <w:t>“…</w:t>
      </w:r>
      <w:r w:rsidR="00B3266B" w:rsidRPr="00903A58">
        <w:rPr>
          <w:sz w:val="23"/>
          <w:szCs w:val="23"/>
        </w:rPr>
        <w:t xml:space="preserve">los beneficiarios </w:t>
      </w:r>
      <w:r w:rsidR="0085419A" w:rsidRPr="00903A58">
        <w:rPr>
          <w:sz w:val="23"/>
          <w:szCs w:val="23"/>
        </w:rPr>
        <w:t xml:space="preserve">del presente convenio </w:t>
      </w:r>
      <w:r w:rsidR="0097388E" w:rsidRPr="00903A58">
        <w:rPr>
          <w:sz w:val="23"/>
          <w:szCs w:val="23"/>
        </w:rPr>
        <w:t xml:space="preserve">Específico de Cooperación interinstitucional </w:t>
      </w:r>
      <w:r w:rsidR="0085419A" w:rsidRPr="00903A58">
        <w:rPr>
          <w:sz w:val="23"/>
          <w:szCs w:val="23"/>
        </w:rPr>
        <w:t xml:space="preserve">son </w:t>
      </w:r>
      <w:r w:rsidR="00B3266B" w:rsidRPr="00903A58">
        <w:rPr>
          <w:sz w:val="23"/>
          <w:szCs w:val="23"/>
        </w:rPr>
        <w:t>las Unidades Educativas</w:t>
      </w:r>
      <w:r w:rsidR="00A86381" w:rsidRPr="00903A58">
        <w:rPr>
          <w:sz w:val="23"/>
          <w:szCs w:val="23"/>
        </w:rPr>
        <w:t xml:space="preserve"> </w:t>
      </w:r>
      <w:r w:rsidR="00B3266B" w:rsidRPr="00903A58">
        <w:rPr>
          <w:sz w:val="23"/>
          <w:szCs w:val="23"/>
        </w:rPr>
        <w:t xml:space="preserve">Interculturales Bilingües </w:t>
      </w:r>
      <w:r w:rsidR="0080429C" w:rsidRPr="00903A58">
        <w:rPr>
          <w:sz w:val="23"/>
          <w:szCs w:val="23"/>
        </w:rPr>
        <w:t>CECIB “Bartolo Yumbo”, Unidad Educativa Comunitaria Intercultural Bilingüe “Rumipamba”, CECIB “El Descanso” Unidad Educativa Comunitaria Intercultural Bilingüe “San Antonio” del cantón La Joya de los Sachas</w:t>
      </w:r>
      <w:r w:rsidR="00A86381" w:rsidRPr="00903A58">
        <w:rPr>
          <w:sz w:val="23"/>
          <w:szCs w:val="23"/>
        </w:rPr>
        <w:t xml:space="preserve"> y </w:t>
      </w:r>
      <w:r w:rsidRPr="00903A58">
        <w:rPr>
          <w:sz w:val="23"/>
          <w:szCs w:val="23"/>
        </w:rPr>
        <w:t xml:space="preserve">La población </w:t>
      </w:r>
      <w:r w:rsidR="0085419A" w:rsidRPr="00903A58">
        <w:rPr>
          <w:sz w:val="23"/>
          <w:szCs w:val="23"/>
        </w:rPr>
        <w:t xml:space="preserve">estudiantil de las Unidades Educativas Interculturales Bilingües </w:t>
      </w:r>
      <w:r w:rsidR="00A86381" w:rsidRPr="00903A58">
        <w:rPr>
          <w:sz w:val="23"/>
          <w:szCs w:val="23"/>
        </w:rPr>
        <w:t xml:space="preserve">cuyo </w:t>
      </w:r>
      <w:r w:rsidRPr="00903A58">
        <w:rPr>
          <w:sz w:val="23"/>
          <w:szCs w:val="23"/>
        </w:rPr>
        <w:t>total estimad</w:t>
      </w:r>
      <w:r w:rsidR="0080429C" w:rsidRPr="00903A58">
        <w:rPr>
          <w:sz w:val="23"/>
          <w:szCs w:val="23"/>
        </w:rPr>
        <w:t>o</w:t>
      </w:r>
      <w:r w:rsidRPr="00903A58">
        <w:rPr>
          <w:sz w:val="23"/>
          <w:szCs w:val="23"/>
        </w:rPr>
        <w:t xml:space="preserve"> </w:t>
      </w:r>
      <w:r w:rsidR="0085419A" w:rsidRPr="00903A58">
        <w:rPr>
          <w:sz w:val="23"/>
          <w:szCs w:val="23"/>
        </w:rPr>
        <w:t xml:space="preserve">es </w:t>
      </w:r>
      <w:r w:rsidRPr="00903A58">
        <w:rPr>
          <w:sz w:val="23"/>
          <w:szCs w:val="23"/>
        </w:rPr>
        <w:t xml:space="preserve">de </w:t>
      </w:r>
      <w:r w:rsidR="0085419A" w:rsidRPr="00903A58">
        <w:rPr>
          <w:sz w:val="23"/>
          <w:szCs w:val="23"/>
        </w:rPr>
        <w:t>870</w:t>
      </w:r>
      <w:r w:rsidRPr="00903A58">
        <w:rPr>
          <w:sz w:val="23"/>
          <w:szCs w:val="23"/>
        </w:rPr>
        <w:t xml:space="preserve"> </w:t>
      </w:r>
      <w:r w:rsidR="0085419A" w:rsidRPr="00903A58">
        <w:rPr>
          <w:sz w:val="23"/>
          <w:szCs w:val="23"/>
        </w:rPr>
        <w:t>estudiantes</w:t>
      </w:r>
      <w:r w:rsidRPr="00903A58">
        <w:rPr>
          <w:sz w:val="23"/>
          <w:szCs w:val="23"/>
        </w:rPr>
        <w:t xml:space="preserve">” </w:t>
      </w:r>
    </w:p>
    <w:p w14:paraId="78A40CB3" w14:textId="77777777" w:rsidR="00060379" w:rsidRPr="00903A58" w:rsidRDefault="00060379" w:rsidP="003F1C45">
      <w:pPr>
        <w:jc w:val="both"/>
        <w:rPr>
          <w:b/>
          <w:sz w:val="23"/>
          <w:szCs w:val="23"/>
        </w:rPr>
      </w:pPr>
      <w:r w:rsidRPr="00903A58">
        <w:rPr>
          <w:b/>
          <w:sz w:val="23"/>
          <w:szCs w:val="23"/>
        </w:rPr>
        <w:t xml:space="preserve">CLÁUSULA QUINTA. - OBLIGACIONES DE LAS PARTES: </w:t>
      </w:r>
    </w:p>
    <w:p w14:paraId="48881EAC" w14:textId="77777777" w:rsidR="00060379" w:rsidRPr="00903A58" w:rsidRDefault="00060379" w:rsidP="003F1C45">
      <w:pPr>
        <w:jc w:val="both"/>
        <w:rPr>
          <w:b/>
          <w:sz w:val="23"/>
          <w:szCs w:val="23"/>
        </w:rPr>
      </w:pPr>
      <w:r w:rsidRPr="00903A58">
        <w:rPr>
          <w:b/>
          <w:sz w:val="23"/>
          <w:szCs w:val="23"/>
        </w:rPr>
        <w:t>5.1.</w:t>
      </w:r>
      <w:r w:rsidRPr="00903A58">
        <w:rPr>
          <w:sz w:val="23"/>
          <w:szCs w:val="23"/>
        </w:rPr>
        <w:t xml:space="preserve"> </w:t>
      </w:r>
      <w:r w:rsidRPr="00903A58">
        <w:rPr>
          <w:b/>
          <w:sz w:val="23"/>
          <w:szCs w:val="23"/>
        </w:rPr>
        <w:t xml:space="preserve">Obligaciones Conjuntas: </w:t>
      </w:r>
    </w:p>
    <w:p w14:paraId="290D78D7" w14:textId="77777777" w:rsidR="00024C7C" w:rsidRPr="00903A58" w:rsidRDefault="00024C7C" w:rsidP="003F1C45">
      <w:pPr>
        <w:jc w:val="both"/>
        <w:rPr>
          <w:sz w:val="23"/>
          <w:szCs w:val="23"/>
        </w:rPr>
      </w:pPr>
      <w:r w:rsidRPr="00903A58">
        <w:rPr>
          <w:sz w:val="23"/>
          <w:szCs w:val="23"/>
        </w:rPr>
        <w:t>5.1.1. Cada una de las partes designará un administrador de convenio</w:t>
      </w:r>
      <w:r w:rsidR="0097388E" w:rsidRPr="00903A58">
        <w:rPr>
          <w:sz w:val="23"/>
          <w:szCs w:val="23"/>
        </w:rPr>
        <w:t xml:space="preserve"> Específico de Cooperación Interinstitucional</w:t>
      </w:r>
      <w:r w:rsidRPr="00903A58">
        <w:rPr>
          <w:sz w:val="23"/>
          <w:szCs w:val="23"/>
        </w:rPr>
        <w:t>, mismos que en conjunto velarán por el fiel cumplimiento de las cláusulas del</w:t>
      </w:r>
      <w:r w:rsidR="0097388E" w:rsidRPr="00903A58">
        <w:rPr>
          <w:sz w:val="23"/>
          <w:szCs w:val="23"/>
        </w:rPr>
        <w:t xml:space="preserve"> presente</w:t>
      </w:r>
      <w:r w:rsidRPr="00903A58">
        <w:rPr>
          <w:sz w:val="23"/>
          <w:szCs w:val="23"/>
        </w:rPr>
        <w:t xml:space="preserve"> convenio y la correcta ejecución del presente instrumento. </w:t>
      </w:r>
    </w:p>
    <w:p w14:paraId="04E1871B" w14:textId="77777777" w:rsidR="00024C7C" w:rsidRPr="00903A58" w:rsidRDefault="00024C7C" w:rsidP="003F1C45">
      <w:pPr>
        <w:jc w:val="both"/>
        <w:rPr>
          <w:sz w:val="23"/>
          <w:szCs w:val="23"/>
        </w:rPr>
      </w:pPr>
      <w:r w:rsidRPr="00903A58">
        <w:rPr>
          <w:sz w:val="23"/>
          <w:szCs w:val="23"/>
        </w:rPr>
        <w:t xml:space="preserve">5.1.2. Entregar oportunamente la información que se requiera y sea necesaria para el cabal desarrollo del proyecto. </w:t>
      </w:r>
    </w:p>
    <w:p w14:paraId="5B08D6B9" w14:textId="77777777" w:rsidR="00024C7C" w:rsidRPr="00903A58" w:rsidRDefault="00024C7C" w:rsidP="003F1C45">
      <w:pPr>
        <w:jc w:val="both"/>
        <w:rPr>
          <w:sz w:val="23"/>
          <w:szCs w:val="23"/>
        </w:rPr>
      </w:pPr>
      <w:r w:rsidRPr="00903A58">
        <w:rPr>
          <w:sz w:val="23"/>
          <w:szCs w:val="23"/>
        </w:rPr>
        <w:t xml:space="preserve">5.1.3. Ninguna de las partes en forma unilateral y sin expreso consentimiento de la otra parte, podrán realizar acto alguno de carácter civil, mercantil o laboral en nombre de la otra. </w:t>
      </w:r>
    </w:p>
    <w:p w14:paraId="7D224EB8" w14:textId="77777777" w:rsidR="00024C7C" w:rsidRPr="00903A58" w:rsidRDefault="00024C7C" w:rsidP="003F1C45">
      <w:pPr>
        <w:jc w:val="both"/>
        <w:rPr>
          <w:b/>
          <w:sz w:val="23"/>
          <w:szCs w:val="23"/>
        </w:rPr>
      </w:pPr>
      <w:r w:rsidRPr="00903A58">
        <w:rPr>
          <w:sz w:val="23"/>
          <w:szCs w:val="23"/>
        </w:rPr>
        <w:t>5.1.4. Proceder con la suscripción del acta de finiquito respectiva, misma que contará con los informes técnicos necesarios.</w:t>
      </w:r>
      <w:r w:rsidRPr="00903A58">
        <w:rPr>
          <w:b/>
          <w:sz w:val="23"/>
          <w:szCs w:val="23"/>
        </w:rPr>
        <w:t xml:space="preserve"> </w:t>
      </w:r>
    </w:p>
    <w:p w14:paraId="2832EF0B" w14:textId="77777777" w:rsidR="003969E7" w:rsidRPr="00903A58" w:rsidRDefault="003969E7" w:rsidP="003F1C45">
      <w:pPr>
        <w:jc w:val="both"/>
        <w:rPr>
          <w:sz w:val="23"/>
          <w:szCs w:val="23"/>
        </w:rPr>
      </w:pPr>
      <w:r w:rsidRPr="00903A58">
        <w:rPr>
          <w:b/>
          <w:sz w:val="23"/>
          <w:szCs w:val="23"/>
        </w:rPr>
        <w:t>5.2. Obligaciones del Ministerio de Educación, Deporte y Cultura Zona 2:</w:t>
      </w:r>
      <w:r w:rsidRPr="00903A58">
        <w:rPr>
          <w:sz w:val="23"/>
          <w:szCs w:val="23"/>
        </w:rPr>
        <w:t xml:space="preserve"> </w:t>
      </w:r>
    </w:p>
    <w:p w14:paraId="450938C3" w14:textId="77777777" w:rsidR="003969E7" w:rsidRPr="00903A58" w:rsidRDefault="003969E7" w:rsidP="003F1C45">
      <w:pPr>
        <w:jc w:val="both"/>
        <w:rPr>
          <w:sz w:val="23"/>
          <w:szCs w:val="23"/>
        </w:rPr>
      </w:pPr>
      <w:r w:rsidRPr="00903A58">
        <w:rPr>
          <w:sz w:val="23"/>
          <w:szCs w:val="23"/>
        </w:rPr>
        <w:t xml:space="preserve">Por su parte se compromete por intermedio de la Dirección Distrital de Educación 22D01- Joya de los Sachas lo siguiente: </w:t>
      </w:r>
    </w:p>
    <w:p w14:paraId="0DD35A6C" w14:textId="77777777" w:rsidR="003969E7" w:rsidRPr="00903A58" w:rsidRDefault="003969E7" w:rsidP="003F1C45">
      <w:pPr>
        <w:jc w:val="both"/>
        <w:rPr>
          <w:sz w:val="23"/>
          <w:szCs w:val="23"/>
        </w:rPr>
      </w:pPr>
      <w:r w:rsidRPr="00903A58">
        <w:rPr>
          <w:sz w:val="23"/>
          <w:szCs w:val="23"/>
        </w:rPr>
        <w:t xml:space="preserve">5.2.1. Coordinar la socialización del proyecto con las entidades beneficiarias del proyecto que ejecutará el GAD Municipal del cantón la Joya de los Sachas. </w:t>
      </w:r>
    </w:p>
    <w:p w14:paraId="0040A2F3" w14:textId="77777777" w:rsidR="003969E7" w:rsidRPr="00903A58" w:rsidRDefault="003969E7" w:rsidP="003F1C45">
      <w:pPr>
        <w:jc w:val="both"/>
        <w:rPr>
          <w:sz w:val="23"/>
          <w:szCs w:val="23"/>
        </w:rPr>
      </w:pPr>
      <w:r w:rsidRPr="00903A58">
        <w:rPr>
          <w:sz w:val="23"/>
          <w:szCs w:val="23"/>
        </w:rPr>
        <w:t xml:space="preserve">5.2.2. Establecer un programa de mantenimiento periódico para asegurar la durabilidad y funcionalidad del bien (transformador trifásico), revisando regularmente las instalaciones eléctricas internas y del tablero metálico. </w:t>
      </w:r>
    </w:p>
    <w:p w14:paraId="4AB80337" w14:textId="77777777" w:rsidR="003969E7" w:rsidRPr="00903A58" w:rsidRDefault="003969E7" w:rsidP="003F1C45">
      <w:pPr>
        <w:jc w:val="both"/>
        <w:rPr>
          <w:b/>
          <w:sz w:val="23"/>
          <w:szCs w:val="23"/>
        </w:rPr>
      </w:pPr>
      <w:r w:rsidRPr="00903A58">
        <w:rPr>
          <w:sz w:val="23"/>
          <w:szCs w:val="23"/>
        </w:rPr>
        <w:t>5.2.3. Designar a la Dirección Distrital de Educación 22D01- Joya de los Sachas que se realice la recepción una vez se concluyan los trabajos de montaje e instalación.</w:t>
      </w:r>
      <w:r w:rsidRPr="00903A58">
        <w:rPr>
          <w:b/>
          <w:sz w:val="23"/>
          <w:szCs w:val="23"/>
        </w:rPr>
        <w:t xml:space="preserve"> </w:t>
      </w:r>
    </w:p>
    <w:p w14:paraId="10604501" w14:textId="77777777" w:rsidR="00060379" w:rsidRPr="00903A58" w:rsidRDefault="00060379" w:rsidP="003F1C45">
      <w:pPr>
        <w:jc w:val="both"/>
        <w:rPr>
          <w:b/>
          <w:sz w:val="23"/>
          <w:szCs w:val="23"/>
        </w:rPr>
      </w:pPr>
      <w:r w:rsidRPr="00903A58">
        <w:rPr>
          <w:b/>
          <w:sz w:val="23"/>
          <w:szCs w:val="23"/>
        </w:rPr>
        <w:t xml:space="preserve">5.3. Obligaciones del GAD Municipal del Cantón La Joya de los Sachas: </w:t>
      </w:r>
    </w:p>
    <w:p w14:paraId="5843E811" w14:textId="77777777" w:rsidR="003969E7" w:rsidRPr="00903A58" w:rsidRDefault="003969E7" w:rsidP="003F1C45">
      <w:pPr>
        <w:jc w:val="both"/>
        <w:rPr>
          <w:sz w:val="23"/>
          <w:szCs w:val="23"/>
        </w:rPr>
      </w:pPr>
      <w:r w:rsidRPr="00903A58">
        <w:rPr>
          <w:sz w:val="23"/>
          <w:szCs w:val="23"/>
        </w:rPr>
        <w:t>5.3.1. Dar en donación los bienes (</w:t>
      </w:r>
      <w:r w:rsidR="0080429C" w:rsidRPr="00903A58">
        <w:rPr>
          <w:rStyle w:val="Textoennegrita"/>
          <w:b w:val="0"/>
          <w:sz w:val="23"/>
          <w:szCs w:val="23"/>
        </w:rPr>
        <w:t>6 computadoras de escritorio, 2 impresoras y 4 computadoras portátiles con sus accesorios (mochila, candado de seguridad y mouse)</w:t>
      </w:r>
      <w:r w:rsidRPr="00903A58">
        <w:rPr>
          <w:sz w:val="23"/>
          <w:szCs w:val="23"/>
        </w:rPr>
        <w:t xml:space="preserve">), especificados y adquiridos a través del proceso “ADQUISICIÓN DE EQUIPOS INFORMÁTICOS PARA LA EJECUCIÓN DEL PROYECTO DENOMINADO: FORTALECIMIENTO DE LA EDUCACIÓN COMUNITARIA INTERCULTURAL BILINGÜE, MEDIANTE LA PROVISIÓN DE EQUIPOS </w:t>
      </w:r>
      <w:r w:rsidRPr="00903A58">
        <w:rPr>
          <w:sz w:val="23"/>
          <w:szCs w:val="23"/>
        </w:rPr>
        <w:lastRenderedPageBreak/>
        <w:t xml:space="preserve">INFORMÁTICOS PARA PROMOVER UNA EDUCACIÓN INCLUSIVA, EQUITATIVA Y DE CALIDAD, EN EL CANTÓN LA JOYA DE LOS SACHAS.”. </w:t>
      </w:r>
    </w:p>
    <w:p w14:paraId="402AB090" w14:textId="77777777" w:rsidR="003969E7" w:rsidRPr="00903A58" w:rsidRDefault="003969E7" w:rsidP="003F1C45">
      <w:pPr>
        <w:jc w:val="both"/>
        <w:rPr>
          <w:sz w:val="23"/>
          <w:szCs w:val="23"/>
        </w:rPr>
      </w:pPr>
      <w:r w:rsidRPr="00903A58">
        <w:rPr>
          <w:sz w:val="23"/>
          <w:szCs w:val="23"/>
        </w:rPr>
        <w:t>5.3.2. Acreditar el ingreso del personal del GAD Municipal del cantón la Joya de los Sachas, que va a realizar la intervención mediante la presentación de carnets o credenciales.</w:t>
      </w:r>
    </w:p>
    <w:p w14:paraId="40C45CBA" w14:textId="77777777" w:rsidR="001703D2" w:rsidRPr="00903A58" w:rsidRDefault="003969E7" w:rsidP="003F1C45">
      <w:pPr>
        <w:jc w:val="both"/>
        <w:rPr>
          <w:sz w:val="23"/>
          <w:szCs w:val="23"/>
        </w:rPr>
      </w:pPr>
      <w:r w:rsidRPr="00903A58">
        <w:rPr>
          <w:sz w:val="23"/>
          <w:szCs w:val="23"/>
        </w:rPr>
        <w:t xml:space="preserve">5.3.3. </w:t>
      </w:r>
      <w:r w:rsidR="001703D2" w:rsidRPr="00903A58">
        <w:rPr>
          <w:sz w:val="23"/>
          <w:szCs w:val="23"/>
        </w:rPr>
        <w:t>Coordinar durante todo el proceso de adjudicación de los Equipos Informáticos  para la Ejecución del proyecto denominado: fortalecimiento de la educación comunitaria intercultural bilingüe, mediante la provisión de equipos informáticos para promover una educación inclusiva, equitativa y de calidad, en el cantón la joya de los sachas, mediante la implementación de equipos informáticos, utilizando los recursos financieros asignados con la Certificación Presupuestaria Nro. 076-2025 en el orden, la forma y metodología detallados en el informe-proyecto, dentro de un plazo máximo de 30 días posteriores a la fecha de suscripción del presente Convenio de Específico de Cooperación interinstitucional, debiéndose suscribir las respectivas Actas  de Entrega-Recepción.</w:t>
      </w:r>
    </w:p>
    <w:p w14:paraId="4826324C" w14:textId="77777777" w:rsidR="003969E7" w:rsidRPr="00903A58" w:rsidRDefault="003969E7" w:rsidP="003F1C45">
      <w:pPr>
        <w:jc w:val="both"/>
        <w:rPr>
          <w:sz w:val="23"/>
          <w:szCs w:val="23"/>
        </w:rPr>
      </w:pPr>
      <w:r w:rsidRPr="00903A58">
        <w:rPr>
          <w:sz w:val="23"/>
          <w:szCs w:val="23"/>
        </w:rPr>
        <w:t>5.3.4. Realizar un Acta de Entrega – Recepción de los bienes una vez finalizado el proyecto de montaje e instalación.</w:t>
      </w:r>
    </w:p>
    <w:p w14:paraId="7C646892" w14:textId="77777777" w:rsidR="00060379" w:rsidRPr="00903A58" w:rsidRDefault="001703D2" w:rsidP="003F1C45">
      <w:pPr>
        <w:jc w:val="both"/>
        <w:rPr>
          <w:sz w:val="23"/>
          <w:szCs w:val="23"/>
        </w:rPr>
      </w:pPr>
      <w:r w:rsidRPr="00903A58">
        <w:rPr>
          <w:sz w:val="23"/>
          <w:szCs w:val="23"/>
        </w:rPr>
        <w:t xml:space="preserve">5.3.5. </w:t>
      </w:r>
      <w:r w:rsidR="00060379" w:rsidRPr="00903A58">
        <w:rPr>
          <w:sz w:val="23"/>
          <w:szCs w:val="23"/>
        </w:rPr>
        <w:t>Coordinar todas las acciones necesarias para garantizar la debida ejecución del convenio</w:t>
      </w:r>
      <w:r w:rsidR="0097388E" w:rsidRPr="00903A58">
        <w:rPr>
          <w:sz w:val="23"/>
          <w:szCs w:val="23"/>
        </w:rPr>
        <w:t xml:space="preserve"> Específico de Cooperación </w:t>
      </w:r>
      <w:r w:rsidRPr="00903A58">
        <w:rPr>
          <w:sz w:val="23"/>
          <w:szCs w:val="23"/>
        </w:rPr>
        <w:t>I</w:t>
      </w:r>
      <w:r w:rsidR="0097388E" w:rsidRPr="00903A58">
        <w:rPr>
          <w:sz w:val="23"/>
          <w:szCs w:val="23"/>
        </w:rPr>
        <w:t>nterinstitucional</w:t>
      </w:r>
      <w:r w:rsidR="00060379" w:rsidRPr="00903A58">
        <w:rPr>
          <w:sz w:val="23"/>
          <w:szCs w:val="23"/>
        </w:rPr>
        <w:t xml:space="preserve">, dando seguimiento y realizando dos visitas programadas y/o sorpresivas para la constatación del buen uso y utilización de los bienes. </w:t>
      </w:r>
    </w:p>
    <w:p w14:paraId="330C9683" w14:textId="77777777" w:rsidR="00060379" w:rsidRPr="00903A58" w:rsidRDefault="00060379" w:rsidP="003F1C45">
      <w:pPr>
        <w:jc w:val="both"/>
        <w:rPr>
          <w:b/>
          <w:sz w:val="23"/>
          <w:szCs w:val="23"/>
        </w:rPr>
      </w:pPr>
      <w:r w:rsidRPr="00903A58">
        <w:rPr>
          <w:b/>
          <w:sz w:val="23"/>
          <w:szCs w:val="23"/>
        </w:rPr>
        <w:t xml:space="preserve">CLÁUSULA SEXTA. – PLAZO: </w:t>
      </w:r>
    </w:p>
    <w:p w14:paraId="04F6E19B" w14:textId="646954B7" w:rsidR="00060379" w:rsidRPr="00903A58" w:rsidRDefault="003969E7" w:rsidP="003F1C45">
      <w:pPr>
        <w:jc w:val="both"/>
        <w:rPr>
          <w:sz w:val="23"/>
          <w:szCs w:val="23"/>
        </w:rPr>
      </w:pPr>
      <w:r w:rsidRPr="00903A58">
        <w:rPr>
          <w:sz w:val="23"/>
          <w:szCs w:val="23"/>
        </w:rPr>
        <w:t xml:space="preserve">El presente </w:t>
      </w:r>
      <w:r w:rsidR="002B07AB">
        <w:rPr>
          <w:sz w:val="23"/>
          <w:szCs w:val="23"/>
        </w:rPr>
        <w:t>C</w:t>
      </w:r>
      <w:r w:rsidRPr="00903A58">
        <w:rPr>
          <w:sz w:val="23"/>
          <w:szCs w:val="23"/>
        </w:rPr>
        <w:t>onvenio</w:t>
      </w:r>
      <w:r w:rsidR="0097388E" w:rsidRPr="00903A58">
        <w:rPr>
          <w:sz w:val="23"/>
          <w:szCs w:val="23"/>
        </w:rPr>
        <w:t xml:space="preserve"> Específico de Cooperación </w:t>
      </w:r>
      <w:r w:rsidR="002B07AB">
        <w:rPr>
          <w:sz w:val="23"/>
          <w:szCs w:val="23"/>
        </w:rPr>
        <w:t>I</w:t>
      </w:r>
      <w:r w:rsidR="0097388E" w:rsidRPr="00903A58">
        <w:rPr>
          <w:sz w:val="23"/>
          <w:szCs w:val="23"/>
        </w:rPr>
        <w:t>nterinstitucional</w:t>
      </w:r>
      <w:r w:rsidRPr="00903A58">
        <w:rPr>
          <w:sz w:val="23"/>
          <w:szCs w:val="23"/>
        </w:rPr>
        <w:t xml:space="preserve"> tendrá una vigencia de doce (12) meses, contados desde la fecha de suscripción del</w:t>
      </w:r>
      <w:r w:rsidR="0097388E" w:rsidRPr="00903A58">
        <w:rPr>
          <w:sz w:val="23"/>
          <w:szCs w:val="23"/>
        </w:rPr>
        <w:t xml:space="preserve"> mismo</w:t>
      </w:r>
      <w:r w:rsidRPr="00903A58">
        <w:rPr>
          <w:sz w:val="23"/>
          <w:szCs w:val="23"/>
        </w:rPr>
        <w:t>. Las partes se comprometen a cumplir las obligaciones estipuladas de manera inmediata, sin interrumpir su ejecución salvo si llegaren a presentarse casos fortuitos o de fuerza mayor, que serán debidamente justificados.</w:t>
      </w:r>
      <w:r w:rsidR="00060379" w:rsidRPr="00903A58">
        <w:rPr>
          <w:sz w:val="23"/>
          <w:szCs w:val="23"/>
        </w:rPr>
        <w:t xml:space="preserve"> </w:t>
      </w:r>
    </w:p>
    <w:p w14:paraId="0E39ABC3" w14:textId="77777777" w:rsidR="00060379" w:rsidRPr="00903A58" w:rsidRDefault="00060379" w:rsidP="003F1C45">
      <w:pPr>
        <w:jc w:val="both"/>
        <w:rPr>
          <w:b/>
          <w:sz w:val="23"/>
          <w:szCs w:val="23"/>
        </w:rPr>
      </w:pPr>
      <w:r w:rsidRPr="00903A58">
        <w:rPr>
          <w:b/>
          <w:sz w:val="23"/>
          <w:szCs w:val="23"/>
        </w:rPr>
        <w:t xml:space="preserve">CLÁUSULA SÉPTIMA. – FINANCIAMIENTO: </w:t>
      </w:r>
    </w:p>
    <w:p w14:paraId="557F1102" w14:textId="77777777" w:rsidR="00B876E8" w:rsidRPr="00903A58" w:rsidRDefault="00B876E8" w:rsidP="003F1C45">
      <w:pPr>
        <w:jc w:val="both"/>
        <w:rPr>
          <w:sz w:val="23"/>
          <w:szCs w:val="23"/>
        </w:rPr>
      </w:pPr>
      <w:r w:rsidRPr="00903A58">
        <w:rPr>
          <w:sz w:val="23"/>
          <w:szCs w:val="23"/>
        </w:rPr>
        <w:t xml:space="preserve">El financiamiento para la ejecución del </w:t>
      </w:r>
      <w:r w:rsidR="00903A58" w:rsidRPr="00903A58">
        <w:rPr>
          <w:sz w:val="23"/>
          <w:szCs w:val="23"/>
        </w:rPr>
        <w:t>C</w:t>
      </w:r>
      <w:r w:rsidRPr="00903A58">
        <w:rPr>
          <w:sz w:val="23"/>
          <w:szCs w:val="23"/>
        </w:rPr>
        <w:t xml:space="preserve">onvenio </w:t>
      </w:r>
      <w:r w:rsidR="00903A58" w:rsidRPr="00903A58">
        <w:rPr>
          <w:sz w:val="23"/>
          <w:szCs w:val="23"/>
        </w:rPr>
        <w:t>E</w:t>
      </w:r>
      <w:r w:rsidR="0097388E" w:rsidRPr="00903A58">
        <w:rPr>
          <w:sz w:val="23"/>
          <w:szCs w:val="23"/>
        </w:rPr>
        <w:t xml:space="preserve">specífico de </w:t>
      </w:r>
      <w:r w:rsidR="00903A58" w:rsidRPr="00903A58">
        <w:rPr>
          <w:sz w:val="23"/>
          <w:szCs w:val="23"/>
        </w:rPr>
        <w:t>C</w:t>
      </w:r>
      <w:r w:rsidR="0097388E" w:rsidRPr="00903A58">
        <w:rPr>
          <w:sz w:val="23"/>
          <w:szCs w:val="23"/>
        </w:rPr>
        <w:t xml:space="preserve">ooperación </w:t>
      </w:r>
      <w:r w:rsidR="00903A58" w:rsidRPr="00903A58">
        <w:rPr>
          <w:sz w:val="23"/>
          <w:szCs w:val="23"/>
        </w:rPr>
        <w:t>I</w:t>
      </w:r>
      <w:r w:rsidR="0097388E" w:rsidRPr="00903A58">
        <w:rPr>
          <w:sz w:val="23"/>
          <w:szCs w:val="23"/>
        </w:rPr>
        <w:t xml:space="preserve">nterinstitucional </w:t>
      </w:r>
      <w:r w:rsidRPr="00903A58">
        <w:rPr>
          <w:sz w:val="23"/>
          <w:szCs w:val="23"/>
        </w:rPr>
        <w:t>que contempla</w:t>
      </w:r>
      <w:r w:rsidR="0097388E" w:rsidRPr="00903A58">
        <w:rPr>
          <w:sz w:val="23"/>
          <w:szCs w:val="23"/>
        </w:rPr>
        <w:t xml:space="preserve"> la</w:t>
      </w:r>
      <w:r w:rsidRPr="00903A58">
        <w:rPr>
          <w:sz w:val="23"/>
          <w:szCs w:val="23"/>
        </w:rPr>
        <w:t xml:space="preserve"> "ADQUISICIÓN DE EQUIPOS INFORMÁTICOS para la ejecución del proyecto denominado: “FORTALECIMIENTO DE LA EDUCACIÓN COMUNITARIA INTERCULTURAL BILINGÜE, MEDIANTE LA PROVISIÓN DE EQUIPOS INFORMÁTICOS PARA PROMOVER UNA EDUCACIÓN INCLUSIVA, EQUITATIVA Y DE CALIDAD, EN EL CANTÓN LA JOYA DE LOS SACHAS”, será asumido a través del Compromiso presupuestario</w:t>
      </w:r>
      <w:r w:rsidR="00903A58" w:rsidRPr="00903A58">
        <w:rPr>
          <w:sz w:val="23"/>
          <w:szCs w:val="23"/>
        </w:rPr>
        <w:t xml:space="preserve"> que</w:t>
      </w:r>
      <w:r w:rsidRPr="00903A58">
        <w:rPr>
          <w:sz w:val="23"/>
          <w:szCs w:val="23"/>
        </w:rPr>
        <w:t xml:space="preserve"> estará cubierto en un 100% por el Gobierno Autónomo Descentralizado Municipal del cantón Joya de los Sachas, emit</w:t>
      </w:r>
      <w:r w:rsidR="00903A58" w:rsidRPr="00903A58">
        <w:rPr>
          <w:sz w:val="23"/>
          <w:szCs w:val="23"/>
        </w:rPr>
        <w:t>ido</w:t>
      </w:r>
      <w:r w:rsidRPr="00903A58">
        <w:rPr>
          <w:sz w:val="23"/>
          <w:szCs w:val="23"/>
        </w:rPr>
        <w:t xml:space="preserve"> a través del Compromiso Presupuestario Nro. 076-2025 por el valor total de USD $13.710,00 (TRECE MIL SETECIENTOS DIEZ DÓLARES AMERICANOS con 00/100) de fecha </w:t>
      </w:r>
      <w:r w:rsidR="00903A58" w:rsidRPr="00903A58">
        <w:rPr>
          <w:sz w:val="23"/>
          <w:szCs w:val="23"/>
        </w:rPr>
        <w:t>17</w:t>
      </w:r>
      <w:r w:rsidRPr="00903A58">
        <w:rPr>
          <w:sz w:val="23"/>
          <w:szCs w:val="23"/>
        </w:rPr>
        <w:t xml:space="preserve"> de </w:t>
      </w:r>
      <w:r w:rsidR="00903A58" w:rsidRPr="00903A58">
        <w:rPr>
          <w:sz w:val="23"/>
          <w:szCs w:val="23"/>
        </w:rPr>
        <w:t>nov</w:t>
      </w:r>
      <w:r w:rsidRPr="00903A58">
        <w:rPr>
          <w:sz w:val="23"/>
          <w:szCs w:val="23"/>
        </w:rPr>
        <w:t>iembre de 2025, y, en virtud de este instrumento, el Gobierno Autónomo Descentralizado Municipal del cantón Joya de los Sachas, en calidad de Entidad Ejecutora, realizará la "Adquisición de Equipos Informáticos</w:t>
      </w:r>
      <w:r w:rsidR="00903A58" w:rsidRPr="00903A58">
        <w:rPr>
          <w:sz w:val="23"/>
          <w:szCs w:val="23"/>
        </w:rPr>
        <w:t>”</w:t>
      </w:r>
      <w:r w:rsidRPr="00903A58">
        <w:rPr>
          <w:sz w:val="23"/>
          <w:szCs w:val="23"/>
        </w:rPr>
        <w:t xml:space="preserve"> para llevar a cabo el </w:t>
      </w:r>
      <w:r w:rsidR="0097388E" w:rsidRPr="00903A58">
        <w:rPr>
          <w:sz w:val="23"/>
          <w:szCs w:val="23"/>
        </w:rPr>
        <w:t xml:space="preserve">presente </w:t>
      </w:r>
      <w:r w:rsidRPr="00903A58">
        <w:rPr>
          <w:sz w:val="23"/>
          <w:szCs w:val="23"/>
        </w:rPr>
        <w:t>convenio</w:t>
      </w:r>
      <w:r w:rsidR="0097388E" w:rsidRPr="00903A58">
        <w:rPr>
          <w:sz w:val="23"/>
          <w:szCs w:val="23"/>
        </w:rPr>
        <w:t xml:space="preserve"> </w:t>
      </w:r>
      <w:r w:rsidR="00903A58" w:rsidRPr="00903A58">
        <w:rPr>
          <w:sz w:val="23"/>
          <w:szCs w:val="23"/>
        </w:rPr>
        <w:t>E</w:t>
      </w:r>
      <w:r w:rsidR="0097388E" w:rsidRPr="00903A58">
        <w:rPr>
          <w:sz w:val="23"/>
          <w:szCs w:val="23"/>
        </w:rPr>
        <w:t xml:space="preserve">specífico de </w:t>
      </w:r>
      <w:r w:rsidR="00903A58" w:rsidRPr="00903A58">
        <w:rPr>
          <w:sz w:val="23"/>
          <w:szCs w:val="23"/>
        </w:rPr>
        <w:t>C</w:t>
      </w:r>
      <w:r w:rsidR="0097388E" w:rsidRPr="00903A58">
        <w:rPr>
          <w:sz w:val="23"/>
          <w:szCs w:val="23"/>
        </w:rPr>
        <w:t xml:space="preserve">ooperación </w:t>
      </w:r>
      <w:r w:rsidR="00903A58" w:rsidRPr="00903A58">
        <w:rPr>
          <w:sz w:val="23"/>
          <w:szCs w:val="23"/>
        </w:rPr>
        <w:t>I</w:t>
      </w:r>
      <w:r w:rsidR="0097388E" w:rsidRPr="00903A58">
        <w:rPr>
          <w:sz w:val="23"/>
          <w:szCs w:val="23"/>
        </w:rPr>
        <w:t>nterinstitucional.</w:t>
      </w:r>
    </w:p>
    <w:p w14:paraId="06BC6A46" w14:textId="77777777" w:rsidR="00060379" w:rsidRPr="00903A58" w:rsidRDefault="00060379" w:rsidP="003F1C45">
      <w:pPr>
        <w:jc w:val="both"/>
        <w:rPr>
          <w:b/>
          <w:sz w:val="23"/>
          <w:szCs w:val="23"/>
        </w:rPr>
      </w:pPr>
      <w:r w:rsidRPr="00903A58">
        <w:rPr>
          <w:b/>
          <w:sz w:val="23"/>
          <w:szCs w:val="23"/>
        </w:rPr>
        <w:t xml:space="preserve">CLÁUSULA OCTAVA. - ADMINISTRADOR DEL CONVENIO: </w:t>
      </w:r>
    </w:p>
    <w:p w14:paraId="0545AC2A" w14:textId="77777777" w:rsidR="00B876E8" w:rsidRPr="00903A58" w:rsidRDefault="00B876E8" w:rsidP="003F1C45">
      <w:pPr>
        <w:jc w:val="both"/>
        <w:rPr>
          <w:sz w:val="23"/>
          <w:szCs w:val="23"/>
        </w:rPr>
      </w:pPr>
      <w:r w:rsidRPr="00903A58">
        <w:rPr>
          <w:sz w:val="23"/>
          <w:szCs w:val="23"/>
        </w:rPr>
        <w:lastRenderedPageBreak/>
        <w:t>La administración del convenio</w:t>
      </w:r>
      <w:r w:rsidR="0097388E" w:rsidRPr="00903A58">
        <w:rPr>
          <w:sz w:val="23"/>
          <w:szCs w:val="23"/>
        </w:rPr>
        <w:t xml:space="preserve"> específico de cooperación interinstitucional</w:t>
      </w:r>
      <w:r w:rsidRPr="00903A58">
        <w:rPr>
          <w:sz w:val="23"/>
          <w:szCs w:val="23"/>
        </w:rPr>
        <w:t xml:space="preserve"> por parte del Ministerio de Educación, Deporte y Cultura Zona 2, designa como Administrador del presente convenio</w:t>
      </w:r>
      <w:r w:rsidR="0097388E" w:rsidRPr="00903A58">
        <w:rPr>
          <w:sz w:val="23"/>
          <w:szCs w:val="23"/>
        </w:rPr>
        <w:t xml:space="preserve"> específico de cooperación interinstitucional,</w:t>
      </w:r>
      <w:r w:rsidRPr="00903A58">
        <w:rPr>
          <w:sz w:val="23"/>
          <w:szCs w:val="23"/>
        </w:rPr>
        <w:t xml:space="preserve"> al Director Distrital de Educación 22D01- Joya de los Sachas, quien será responsable de velar por el cumplimiento efectivo de las disposiciones y condiciones suscritas en el presente convenio</w:t>
      </w:r>
      <w:r w:rsidR="004D26B8" w:rsidRPr="00903A58">
        <w:rPr>
          <w:sz w:val="23"/>
          <w:szCs w:val="23"/>
        </w:rPr>
        <w:t xml:space="preserve"> específico de cooperación interinstitucional</w:t>
      </w:r>
      <w:r w:rsidRPr="00903A58">
        <w:rPr>
          <w:sz w:val="23"/>
          <w:szCs w:val="23"/>
        </w:rPr>
        <w:t xml:space="preserve">; y, por parte del GAD Municipal de Joya de los Sachas, designa para el efecto al Ing. </w:t>
      </w:r>
      <w:r w:rsidR="008C50DD" w:rsidRPr="00903A58">
        <w:rPr>
          <w:sz w:val="23"/>
          <w:szCs w:val="23"/>
        </w:rPr>
        <w:t xml:space="preserve">Milton Jaime </w:t>
      </w:r>
      <w:proofErr w:type="spellStart"/>
      <w:r w:rsidR="008C50DD" w:rsidRPr="00903A58">
        <w:rPr>
          <w:sz w:val="23"/>
          <w:szCs w:val="23"/>
        </w:rPr>
        <w:t>Calapucha</w:t>
      </w:r>
      <w:proofErr w:type="spellEnd"/>
      <w:r w:rsidR="008C50DD" w:rsidRPr="00903A58">
        <w:rPr>
          <w:sz w:val="23"/>
          <w:szCs w:val="23"/>
        </w:rPr>
        <w:t xml:space="preserve"> </w:t>
      </w:r>
      <w:proofErr w:type="spellStart"/>
      <w:r w:rsidR="008C50DD" w:rsidRPr="00903A58">
        <w:rPr>
          <w:sz w:val="23"/>
          <w:szCs w:val="23"/>
        </w:rPr>
        <w:t>Tanguila</w:t>
      </w:r>
      <w:proofErr w:type="spellEnd"/>
      <w:r w:rsidR="008C50DD" w:rsidRPr="00903A58">
        <w:rPr>
          <w:sz w:val="23"/>
          <w:szCs w:val="23"/>
        </w:rPr>
        <w:t>, Jefe de Nacionalidades</w:t>
      </w:r>
      <w:r w:rsidRPr="00903A58">
        <w:rPr>
          <w:sz w:val="23"/>
          <w:szCs w:val="23"/>
        </w:rPr>
        <w:t>, administrador del convenio</w:t>
      </w:r>
      <w:r w:rsidR="0097388E" w:rsidRPr="00903A58">
        <w:rPr>
          <w:sz w:val="23"/>
          <w:szCs w:val="23"/>
        </w:rPr>
        <w:t xml:space="preserve"> específico de cooperación interinstitucional</w:t>
      </w:r>
      <w:r w:rsidRPr="00903A58">
        <w:rPr>
          <w:sz w:val="23"/>
          <w:szCs w:val="23"/>
        </w:rPr>
        <w:t>; mismos que tendrán las siguientes responsabilidades Los administradores:</w:t>
      </w:r>
    </w:p>
    <w:p w14:paraId="5CEA8B97" w14:textId="7EB2CEE8" w:rsidR="008C50DD" w:rsidRPr="00903A58" w:rsidRDefault="008C50DD" w:rsidP="003F1C45">
      <w:pPr>
        <w:jc w:val="both"/>
        <w:rPr>
          <w:sz w:val="23"/>
          <w:szCs w:val="23"/>
        </w:rPr>
      </w:pPr>
      <w:r w:rsidRPr="00903A58">
        <w:rPr>
          <w:sz w:val="23"/>
          <w:szCs w:val="23"/>
        </w:rPr>
        <w:t>8.1. Deberán velar por la correcta ejecución del convenio</w:t>
      </w:r>
      <w:r w:rsidR="004D26B8" w:rsidRPr="00903A58">
        <w:rPr>
          <w:sz w:val="23"/>
          <w:szCs w:val="23"/>
        </w:rPr>
        <w:t xml:space="preserve"> específico de cooperación interinstitucional</w:t>
      </w:r>
      <w:r w:rsidRPr="00903A58">
        <w:rPr>
          <w:sz w:val="23"/>
          <w:szCs w:val="23"/>
        </w:rPr>
        <w:t xml:space="preserve">, con estricto cumplimiento de las cláusulas y condiciones suscriptas. </w:t>
      </w:r>
    </w:p>
    <w:p w14:paraId="2CFA12DF" w14:textId="77777777" w:rsidR="008C50DD" w:rsidRPr="00903A58" w:rsidRDefault="008C50DD" w:rsidP="003F1C45">
      <w:pPr>
        <w:jc w:val="both"/>
        <w:rPr>
          <w:sz w:val="23"/>
          <w:szCs w:val="23"/>
        </w:rPr>
      </w:pPr>
      <w:r w:rsidRPr="00903A58">
        <w:rPr>
          <w:sz w:val="23"/>
          <w:szCs w:val="23"/>
        </w:rPr>
        <w:t>8.2. Les corresponde informar a las instancias directivas jerárquicas superiores sobre el desarrollo del Convenio</w:t>
      </w:r>
      <w:r w:rsidR="004D26B8" w:rsidRPr="00903A58">
        <w:rPr>
          <w:sz w:val="23"/>
          <w:szCs w:val="23"/>
        </w:rPr>
        <w:t xml:space="preserve"> específico de cooperación interinstitucional</w:t>
      </w:r>
      <w:r w:rsidRPr="00903A58">
        <w:rPr>
          <w:sz w:val="23"/>
          <w:szCs w:val="23"/>
        </w:rPr>
        <w:t>, cualquier incumplimiento, discrepancia o novedad dentro de la ejecución del proyecto; así como también, es su responsabilidad resguardar, según corresponda, los intereses institucionales respecto a la ejecución, calidad y finalización satisfactoria de las actividades originadas por el presente Convenio</w:t>
      </w:r>
      <w:r w:rsidR="004D26B8" w:rsidRPr="00903A58">
        <w:rPr>
          <w:sz w:val="23"/>
          <w:szCs w:val="23"/>
        </w:rPr>
        <w:t xml:space="preserve"> específico de cooperación interinstitucional</w:t>
      </w:r>
      <w:r w:rsidRPr="00903A58">
        <w:rPr>
          <w:sz w:val="23"/>
          <w:szCs w:val="23"/>
        </w:rPr>
        <w:t xml:space="preserve">. </w:t>
      </w:r>
    </w:p>
    <w:p w14:paraId="10B2C7E3" w14:textId="77777777" w:rsidR="008C50DD" w:rsidRPr="00903A58" w:rsidRDefault="008C50DD" w:rsidP="003F1C45">
      <w:pPr>
        <w:jc w:val="both"/>
        <w:rPr>
          <w:sz w:val="23"/>
          <w:szCs w:val="23"/>
        </w:rPr>
      </w:pPr>
      <w:r w:rsidRPr="00903A58">
        <w:rPr>
          <w:sz w:val="23"/>
          <w:szCs w:val="23"/>
        </w:rPr>
        <w:t>8.3. Presentarán a las máximas autoridades de cada Institución los informes pertinentes, al final de las actividades y procesos realizados y/o cuando sea necesario; para el correcto cumplimiento del presente instrumento, debiendo generar un expediente debidamente foliado y organizado cronológicamente para que al final sirva de sustento para la elaboración del Informe final de Cierre y posterior Acta de Finiquito.</w:t>
      </w:r>
    </w:p>
    <w:p w14:paraId="35AAFEE5" w14:textId="77777777" w:rsidR="00060379" w:rsidRPr="00903A58" w:rsidRDefault="00060379" w:rsidP="003F1C45">
      <w:pPr>
        <w:jc w:val="both"/>
        <w:rPr>
          <w:b/>
          <w:sz w:val="23"/>
          <w:szCs w:val="23"/>
        </w:rPr>
      </w:pPr>
      <w:r w:rsidRPr="00903A58">
        <w:rPr>
          <w:b/>
          <w:sz w:val="23"/>
          <w:szCs w:val="23"/>
        </w:rPr>
        <w:t xml:space="preserve">CLÁUSULA NOVENA. - RESPONSABILIDADES LABORALES: </w:t>
      </w:r>
    </w:p>
    <w:p w14:paraId="7C017034" w14:textId="77777777" w:rsidR="008C50DD" w:rsidRPr="00903A58" w:rsidRDefault="008C50DD" w:rsidP="003F1C45">
      <w:pPr>
        <w:jc w:val="both"/>
        <w:rPr>
          <w:sz w:val="23"/>
          <w:szCs w:val="23"/>
        </w:rPr>
      </w:pPr>
      <w:r w:rsidRPr="00903A58">
        <w:rPr>
          <w:sz w:val="23"/>
          <w:szCs w:val="23"/>
        </w:rPr>
        <w:t>9.1. La suscripción de este convenio</w:t>
      </w:r>
      <w:r w:rsidR="004D26B8" w:rsidRPr="00903A58">
        <w:rPr>
          <w:sz w:val="23"/>
          <w:szCs w:val="23"/>
        </w:rPr>
        <w:t xml:space="preserve"> específico de cooperación interinstitucional</w:t>
      </w:r>
      <w:r w:rsidRPr="00903A58">
        <w:rPr>
          <w:sz w:val="23"/>
          <w:szCs w:val="23"/>
        </w:rPr>
        <w:t xml:space="preserve"> tiene carácter de cooperación interinstitucional y en ningún caso puede considerarse como un documento que legitime una relación de dependencia laboral respecto al personal de las otras instituciones que trabajen en la ejecución o aplicación del objetivo del convenio</w:t>
      </w:r>
      <w:r w:rsidR="004D26B8" w:rsidRPr="00903A58">
        <w:rPr>
          <w:sz w:val="23"/>
          <w:szCs w:val="23"/>
        </w:rPr>
        <w:t xml:space="preserve"> específico de cooperación interinstitucional</w:t>
      </w:r>
      <w:r w:rsidRPr="00903A58">
        <w:rPr>
          <w:sz w:val="23"/>
          <w:szCs w:val="23"/>
        </w:rPr>
        <w:t xml:space="preserve">, por lo tanto, no se reconocerá remuneración, estipendio económico o subvención de ningún tipo a los involucrados en el proceso. </w:t>
      </w:r>
    </w:p>
    <w:p w14:paraId="5E3A7300" w14:textId="77777777" w:rsidR="008C50DD" w:rsidRPr="00903A58" w:rsidRDefault="008C50DD" w:rsidP="003F1C45">
      <w:pPr>
        <w:jc w:val="both"/>
        <w:rPr>
          <w:sz w:val="23"/>
          <w:szCs w:val="23"/>
        </w:rPr>
      </w:pPr>
      <w:r w:rsidRPr="00903A58">
        <w:rPr>
          <w:sz w:val="23"/>
          <w:szCs w:val="23"/>
        </w:rPr>
        <w:t>9.2. El presente convenio</w:t>
      </w:r>
      <w:r w:rsidR="004D26B8" w:rsidRPr="00903A58">
        <w:rPr>
          <w:sz w:val="23"/>
          <w:szCs w:val="23"/>
        </w:rPr>
        <w:t xml:space="preserve"> específico de cooperación interinstitucional</w:t>
      </w:r>
      <w:r w:rsidRPr="00903A58">
        <w:rPr>
          <w:sz w:val="23"/>
          <w:szCs w:val="23"/>
        </w:rPr>
        <w:t xml:space="preserve"> no crea, ni modifica las relaciones de dependencia laboral entre los funcionarios de las instituciones comparecientes o de terceras personas. En tal virtud, la institución que hubiere contratado o contratare a personal para la ejecución del presente instrumento lo hará por su propia cuenta y las obligaciones laborales que se desprendan de la ejecución de este convenio</w:t>
      </w:r>
      <w:r w:rsidR="004D26B8" w:rsidRPr="00903A58">
        <w:rPr>
          <w:sz w:val="23"/>
          <w:szCs w:val="23"/>
        </w:rPr>
        <w:t xml:space="preserve"> específico de cooperación interinstitucional</w:t>
      </w:r>
      <w:r w:rsidRPr="00903A58">
        <w:rPr>
          <w:sz w:val="23"/>
          <w:szCs w:val="23"/>
        </w:rPr>
        <w:t xml:space="preserve"> serán exclusivas de cada una. </w:t>
      </w:r>
    </w:p>
    <w:p w14:paraId="035AA770" w14:textId="77777777" w:rsidR="008C50DD" w:rsidRPr="00903A58" w:rsidRDefault="008C50DD" w:rsidP="003F1C45">
      <w:pPr>
        <w:jc w:val="both"/>
        <w:rPr>
          <w:sz w:val="23"/>
          <w:szCs w:val="23"/>
        </w:rPr>
      </w:pPr>
      <w:r w:rsidRPr="00903A58">
        <w:rPr>
          <w:sz w:val="23"/>
          <w:szCs w:val="23"/>
        </w:rPr>
        <w:t xml:space="preserve">9.3. En virtud de esta cláusula, queda expresamente estipulado que este instrumento no vincula solidariamente a las instituciones comparecientes en todo lo derivado de sus relaciones y obligaciones laborales específicas. </w:t>
      </w:r>
    </w:p>
    <w:p w14:paraId="47D61E65" w14:textId="77777777" w:rsidR="00060379" w:rsidRPr="00903A58" w:rsidRDefault="00060379" w:rsidP="003F1C45">
      <w:pPr>
        <w:jc w:val="both"/>
        <w:rPr>
          <w:b/>
          <w:sz w:val="23"/>
          <w:szCs w:val="23"/>
        </w:rPr>
      </w:pPr>
      <w:r w:rsidRPr="00903A58">
        <w:rPr>
          <w:b/>
          <w:sz w:val="23"/>
          <w:szCs w:val="23"/>
        </w:rPr>
        <w:t xml:space="preserve">CLÁUSULA DÉCIMA. - EJECUCIÓN DE INVERSIÓN PÚBLICA: </w:t>
      </w:r>
    </w:p>
    <w:p w14:paraId="7C58F70F" w14:textId="77777777" w:rsidR="008C50DD" w:rsidRPr="00903A58" w:rsidRDefault="008C50DD" w:rsidP="003F1C45">
      <w:pPr>
        <w:jc w:val="both"/>
        <w:rPr>
          <w:sz w:val="23"/>
          <w:szCs w:val="23"/>
        </w:rPr>
      </w:pPr>
      <w:r w:rsidRPr="00903A58">
        <w:rPr>
          <w:sz w:val="23"/>
          <w:szCs w:val="23"/>
        </w:rPr>
        <w:t>Las partes de este convenio</w:t>
      </w:r>
      <w:r w:rsidR="004D26B8" w:rsidRPr="00903A58">
        <w:rPr>
          <w:sz w:val="23"/>
          <w:szCs w:val="23"/>
        </w:rPr>
        <w:t xml:space="preserve"> específico de cooperación interinstitucional</w:t>
      </w:r>
      <w:r w:rsidRPr="00903A58">
        <w:rPr>
          <w:sz w:val="23"/>
          <w:szCs w:val="23"/>
        </w:rPr>
        <w:t>, que ejecuten recursos públicos orientados al cumplimiento de los objetivos del presente convenio</w:t>
      </w:r>
      <w:r w:rsidR="004D26B8" w:rsidRPr="00903A58">
        <w:rPr>
          <w:sz w:val="23"/>
          <w:szCs w:val="23"/>
        </w:rPr>
        <w:t xml:space="preserve"> </w:t>
      </w:r>
      <w:r w:rsidR="004D26B8" w:rsidRPr="00903A58">
        <w:rPr>
          <w:sz w:val="23"/>
          <w:szCs w:val="23"/>
        </w:rPr>
        <w:lastRenderedPageBreak/>
        <w:t>específico de cooperación interinstitucional</w:t>
      </w:r>
      <w:r w:rsidRPr="00903A58">
        <w:rPr>
          <w:sz w:val="23"/>
          <w:szCs w:val="23"/>
        </w:rPr>
        <w:t xml:space="preserve">, se someterán a las disposiciones establecidas en las leyes y normativas laborables vigentes de la República del Ecuador. </w:t>
      </w:r>
    </w:p>
    <w:p w14:paraId="7C0AE9A4" w14:textId="77777777" w:rsidR="00060379" w:rsidRPr="00903A58" w:rsidRDefault="00060379" w:rsidP="003F1C45">
      <w:pPr>
        <w:jc w:val="both"/>
        <w:rPr>
          <w:b/>
          <w:sz w:val="23"/>
          <w:szCs w:val="23"/>
        </w:rPr>
      </w:pPr>
      <w:r w:rsidRPr="00903A58">
        <w:rPr>
          <w:b/>
          <w:sz w:val="23"/>
          <w:szCs w:val="23"/>
        </w:rPr>
        <w:t xml:space="preserve">CLÁUSULA DÉCIMA PRIMERA. - TERMINACIÓN DEL CONVENIO: </w:t>
      </w:r>
    </w:p>
    <w:p w14:paraId="49B227B2" w14:textId="77777777" w:rsidR="008C50DD" w:rsidRPr="00903A58" w:rsidRDefault="008C50DD" w:rsidP="003F1C45">
      <w:pPr>
        <w:jc w:val="both"/>
        <w:rPr>
          <w:sz w:val="23"/>
          <w:szCs w:val="23"/>
        </w:rPr>
      </w:pPr>
      <w:r w:rsidRPr="00903A58">
        <w:rPr>
          <w:sz w:val="23"/>
          <w:szCs w:val="23"/>
        </w:rPr>
        <w:t xml:space="preserve">11.1. El presente Convenio </w:t>
      </w:r>
      <w:r w:rsidR="004D26B8" w:rsidRPr="00903A58">
        <w:rPr>
          <w:sz w:val="23"/>
          <w:szCs w:val="23"/>
        </w:rPr>
        <w:t xml:space="preserve">específico de cooperación interinstitucional </w:t>
      </w:r>
      <w:r w:rsidRPr="00903A58">
        <w:rPr>
          <w:sz w:val="23"/>
          <w:szCs w:val="23"/>
        </w:rPr>
        <w:t xml:space="preserve">podrá terminar por las siguientes causas: </w:t>
      </w:r>
    </w:p>
    <w:p w14:paraId="52A9BFE3" w14:textId="77777777" w:rsidR="008C50DD" w:rsidRPr="00903A58" w:rsidRDefault="008C50DD" w:rsidP="003F1C45">
      <w:pPr>
        <w:jc w:val="both"/>
        <w:rPr>
          <w:sz w:val="23"/>
          <w:szCs w:val="23"/>
        </w:rPr>
      </w:pPr>
      <w:r w:rsidRPr="00903A58">
        <w:rPr>
          <w:sz w:val="23"/>
          <w:szCs w:val="23"/>
        </w:rPr>
        <w:t>a) Por cumplimiento del objeto del presente convenio</w:t>
      </w:r>
      <w:r w:rsidR="004D26B8" w:rsidRPr="00903A58">
        <w:rPr>
          <w:sz w:val="23"/>
          <w:szCs w:val="23"/>
        </w:rPr>
        <w:t xml:space="preserve"> específico de cooperación interinstitucional</w:t>
      </w:r>
      <w:r w:rsidRPr="00903A58">
        <w:rPr>
          <w:sz w:val="23"/>
          <w:szCs w:val="23"/>
        </w:rPr>
        <w:t xml:space="preserve">. </w:t>
      </w:r>
    </w:p>
    <w:p w14:paraId="55335AB4" w14:textId="77777777" w:rsidR="008C50DD" w:rsidRPr="00903A58" w:rsidRDefault="008C50DD" w:rsidP="003F1C45">
      <w:pPr>
        <w:jc w:val="both"/>
        <w:rPr>
          <w:sz w:val="23"/>
          <w:szCs w:val="23"/>
        </w:rPr>
      </w:pPr>
      <w:r w:rsidRPr="00903A58">
        <w:rPr>
          <w:sz w:val="23"/>
          <w:szCs w:val="23"/>
        </w:rPr>
        <w:t xml:space="preserve">b) Por mutuo acuerdo de las partes, siempre que se evidencie que no pueda continuarse su ejecución por motivos técnicos, económicos, legales, sociales o físicos; para lo cual celebrarán un Acta de Terminación por mutuo acuerdo. </w:t>
      </w:r>
    </w:p>
    <w:p w14:paraId="2E2B932B" w14:textId="77777777" w:rsidR="008C50DD" w:rsidRPr="00903A58" w:rsidRDefault="008C50DD" w:rsidP="003F1C45">
      <w:pPr>
        <w:jc w:val="both"/>
        <w:rPr>
          <w:sz w:val="23"/>
          <w:szCs w:val="23"/>
        </w:rPr>
      </w:pPr>
      <w:r w:rsidRPr="00903A58">
        <w:rPr>
          <w:sz w:val="23"/>
          <w:szCs w:val="23"/>
        </w:rPr>
        <w:t xml:space="preserve">c) Cumplimiento del plazo, el mismo que está sujeto al cumplimiento del objeto. </w:t>
      </w:r>
    </w:p>
    <w:p w14:paraId="58B9A20D" w14:textId="77777777" w:rsidR="008C50DD" w:rsidRPr="00903A58" w:rsidRDefault="008C50DD" w:rsidP="003F1C45">
      <w:pPr>
        <w:jc w:val="both"/>
        <w:rPr>
          <w:sz w:val="23"/>
          <w:szCs w:val="23"/>
        </w:rPr>
      </w:pPr>
      <w:r w:rsidRPr="00903A58">
        <w:rPr>
          <w:sz w:val="23"/>
          <w:szCs w:val="23"/>
        </w:rPr>
        <w:t xml:space="preserve">d) Fuerza mayor o caso fortuito, debidamente justificados, que haga imposible el cumplimiento de su objeto o este se vuelva inejecutable </w:t>
      </w:r>
    </w:p>
    <w:p w14:paraId="648AA6DC" w14:textId="77777777" w:rsidR="008C50DD" w:rsidRPr="00903A58" w:rsidRDefault="008C50DD" w:rsidP="003F1C45">
      <w:pPr>
        <w:jc w:val="both"/>
        <w:rPr>
          <w:sz w:val="23"/>
          <w:szCs w:val="23"/>
        </w:rPr>
      </w:pPr>
      <w:r w:rsidRPr="00903A58">
        <w:rPr>
          <w:sz w:val="23"/>
          <w:szCs w:val="23"/>
        </w:rPr>
        <w:t xml:space="preserve">e) Terminación unilateral por incumplimiento de las partes: antes de proceder a la terminación unilateral, la parte que así lo decida, deberá notificar a la otra parte su decisión, alegando el incumplimiento de alguno de sus apartados, para cuya declaración se requerirá que previamente se haya informado de manera suficiente, por escrito y con anticipación de al menos 30 días a la parte a quien se impute el eventual incumplimiento, a fin de procurar su solución. </w:t>
      </w:r>
    </w:p>
    <w:p w14:paraId="36303378" w14:textId="77777777" w:rsidR="00060379" w:rsidRPr="00903A58" w:rsidRDefault="008C50DD" w:rsidP="003F1C45">
      <w:pPr>
        <w:jc w:val="both"/>
        <w:rPr>
          <w:sz w:val="23"/>
          <w:szCs w:val="23"/>
        </w:rPr>
      </w:pPr>
      <w:r w:rsidRPr="00903A58">
        <w:rPr>
          <w:sz w:val="23"/>
          <w:szCs w:val="23"/>
        </w:rPr>
        <w:t>11.2. La terminación del presente convenio, por cualquiera de las causales antes señaladas, a excepción del literal b), no afectará la conclusión de las obligaciones y actividades que las partes hubieren adquirido y que se encuentren ejecutando en ese momento, salvo que éstas lo acuerden de otra forma.</w:t>
      </w:r>
      <w:r w:rsidR="00060379" w:rsidRPr="00903A58">
        <w:rPr>
          <w:sz w:val="23"/>
          <w:szCs w:val="23"/>
        </w:rPr>
        <w:t xml:space="preserve"> </w:t>
      </w:r>
    </w:p>
    <w:p w14:paraId="72334B7F" w14:textId="77777777" w:rsidR="00060379" w:rsidRPr="00903A58" w:rsidRDefault="00060379" w:rsidP="003F1C45">
      <w:pPr>
        <w:jc w:val="both"/>
        <w:rPr>
          <w:b/>
          <w:sz w:val="23"/>
          <w:szCs w:val="23"/>
        </w:rPr>
      </w:pPr>
      <w:r w:rsidRPr="00903A58">
        <w:rPr>
          <w:b/>
          <w:sz w:val="23"/>
          <w:szCs w:val="23"/>
        </w:rPr>
        <w:t xml:space="preserve">CLÁUSULA DÉCIMA SEGUNDA. - DIVERGENCIAS Y CONTROVERSIAS: </w:t>
      </w:r>
    </w:p>
    <w:p w14:paraId="34E43D3A" w14:textId="77777777" w:rsidR="008C50DD" w:rsidRPr="00903A58" w:rsidRDefault="008C50DD" w:rsidP="003F1C45">
      <w:pPr>
        <w:jc w:val="both"/>
        <w:rPr>
          <w:sz w:val="23"/>
          <w:szCs w:val="23"/>
        </w:rPr>
      </w:pPr>
      <w:r w:rsidRPr="00903A58">
        <w:rPr>
          <w:sz w:val="23"/>
          <w:szCs w:val="23"/>
        </w:rPr>
        <w:t xml:space="preserve">12.1. Por tratarse de un convenio </w:t>
      </w:r>
      <w:r w:rsidR="004D26B8" w:rsidRPr="00903A58">
        <w:rPr>
          <w:sz w:val="23"/>
          <w:szCs w:val="23"/>
        </w:rPr>
        <w:t xml:space="preserve">específico de cooperación interinstitucional </w:t>
      </w:r>
      <w:r w:rsidRPr="00903A58">
        <w:rPr>
          <w:sz w:val="23"/>
          <w:szCs w:val="23"/>
        </w:rPr>
        <w:t xml:space="preserve">toda divergencia respecto de la interpretación, cumplimiento o ejecución del mismo, será sometida a un arreglo de forma directa y amistosa, mediante procedimientos de amigable composición, a través de los representantes de las instituciones, en un lapso no mayor a treinta días calendario, contados a partir de notificación de cualquiera de ellas, señalando la divergencia o controversia. Si respecto de una divergencia o controversia existente no se lograre una solución a la divergencia surgida, las partes se someten a proceso de mediación impartido por el Centro de Mediación de la Procuraduría General del Estado Ecuatoriano, con sede en la ciudad de Quito; de acuerdo lo que establece la Ley de Arbitraje y Mediación y su Reglamento. </w:t>
      </w:r>
    </w:p>
    <w:p w14:paraId="330D97BD" w14:textId="77777777" w:rsidR="008C50DD" w:rsidRPr="00903A58" w:rsidRDefault="008C50DD" w:rsidP="003F1C45">
      <w:pPr>
        <w:jc w:val="both"/>
        <w:rPr>
          <w:b/>
          <w:sz w:val="23"/>
          <w:szCs w:val="23"/>
        </w:rPr>
      </w:pPr>
      <w:r w:rsidRPr="00903A58">
        <w:rPr>
          <w:sz w:val="23"/>
          <w:szCs w:val="23"/>
        </w:rPr>
        <w:t>12.2. La legislación aplicable a este convenio es la ecuatoriana. En consecuencia, las partes declaran conocer el ordenamiento jurídico ecuatoriano y, por lo tanto, se entiende incorporado el mismo en todo lo que sea aplicable al convenio</w:t>
      </w:r>
      <w:r w:rsidRPr="00903A58">
        <w:rPr>
          <w:b/>
          <w:sz w:val="23"/>
          <w:szCs w:val="23"/>
        </w:rPr>
        <w:t xml:space="preserve"> </w:t>
      </w:r>
    </w:p>
    <w:p w14:paraId="2B82F3F2" w14:textId="77777777" w:rsidR="00060379" w:rsidRPr="00903A58" w:rsidRDefault="00060379" w:rsidP="003F1C45">
      <w:pPr>
        <w:jc w:val="both"/>
        <w:rPr>
          <w:b/>
          <w:sz w:val="23"/>
          <w:szCs w:val="23"/>
        </w:rPr>
      </w:pPr>
      <w:r w:rsidRPr="00903A58">
        <w:rPr>
          <w:b/>
          <w:sz w:val="23"/>
          <w:szCs w:val="23"/>
        </w:rPr>
        <w:t xml:space="preserve">CLÁUSULA DÉCIMA TERCERA. – MODIFICACIONES: </w:t>
      </w:r>
    </w:p>
    <w:p w14:paraId="59D54CED" w14:textId="77777777" w:rsidR="008C50DD" w:rsidRPr="00903A58" w:rsidRDefault="008C50DD" w:rsidP="003F1C45">
      <w:pPr>
        <w:jc w:val="both"/>
        <w:rPr>
          <w:sz w:val="23"/>
          <w:szCs w:val="23"/>
        </w:rPr>
      </w:pPr>
      <w:r w:rsidRPr="00903A58">
        <w:rPr>
          <w:sz w:val="23"/>
          <w:szCs w:val="23"/>
        </w:rPr>
        <w:lastRenderedPageBreak/>
        <w:t xml:space="preserve">13.1. Los términos de este convenio podrán ser modificados, ampliados o reformados de mutuo acuerdo durante su vigencia, siempre que dichos cambios no alteren su objeto, ni desnaturalicen su contenido, y se encuentren ceñidos a la Constitución y las normas legales vigentes. </w:t>
      </w:r>
    </w:p>
    <w:p w14:paraId="66F4FAE9" w14:textId="77777777" w:rsidR="008C50DD" w:rsidRPr="00903A58" w:rsidRDefault="008C50DD" w:rsidP="003F1C45">
      <w:pPr>
        <w:jc w:val="both"/>
        <w:rPr>
          <w:sz w:val="23"/>
          <w:szCs w:val="23"/>
        </w:rPr>
      </w:pPr>
      <w:r w:rsidRPr="00903A58">
        <w:rPr>
          <w:sz w:val="23"/>
          <w:szCs w:val="23"/>
        </w:rPr>
        <w:t xml:space="preserve">13.2. Previo a la aceptación de la modificación solicitada, las máximas autoridades de las partes solicitarán a las áreas técnicas y jurídicas correspondientes, elaborar los informes pertinentes y sobre ellos se analizarán la pertinencia de los ajustes; y, de ser el caso, se podrá acordarán nuevos compromisos y obligaciones, ampliar o disminuir el alcance del presente instrumento. </w:t>
      </w:r>
    </w:p>
    <w:p w14:paraId="5F4A9C2D" w14:textId="77777777" w:rsidR="00060379" w:rsidRPr="00903A58" w:rsidRDefault="008C50DD" w:rsidP="003F1C45">
      <w:pPr>
        <w:jc w:val="both"/>
        <w:rPr>
          <w:sz w:val="23"/>
          <w:szCs w:val="23"/>
        </w:rPr>
      </w:pPr>
      <w:r w:rsidRPr="00903A58">
        <w:rPr>
          <w:sz w:val="23"/>
          <w:szCs w:val="23"/>
        </w:rPr>
        <w:t>13.3. Para registrar los nuevos acuerdos y lo modificaciones se deberá elaborar y suscribir una adenda modificatoria, aclaratoria y/o ampliatoria.</w:t>
      </w:r>
      <w:r w:rsidR="00060379" w:rsidRPr="00903A58">
        <w:rPr>
          <w:sz w:val="23"/>
          <w:szCs w:val="23"/>
        </w:rPr>
        <w:t xml:space="preserve"> </w:t>
      </w:r>
    </w:p>
    <w:p w14:paraId="4C565AE4" w14:textId="77777777" w:rsidR="00060379" w:rsidRPr="00903A58" w:rsidRDefault="00060379" w:rsidP="003F1C45">
      <w:pPr>
        <w:jc w:val="both"/>
        <w:rPr>
          <w:b/>
          <w:sz w:val="23"/>
          <w:szCs w:val="23"/>
        </w:rPr>
      </w:pPr>
      <w:r w:rsidRPr="00903A58">
        <w:rPr>
          <w:b/>
          <w:sz w:val="23"/>
          <w:szCs w:val="23"/>
        </w:rPr>
        <w:t xml:space="preserve">CLÁUSULA DÉCIMA CUARTA. - LIQUIDACIÓN DEL CONVENIO: </w:t>
      </w:r>
    </w:p>
    <w:p w14:paraId="27E9AFED" w14:textId="77777777" w:rsidR="00060379" w:rsidRPr="00903A58" w:rsidRDefault="008C50DD" w:rsidP="003F1C45">
      <w:pPr>
        <w:jc w:val="both"/>
        <w:rPr>
          <w:sz w:val="23"/>
          <w:szCs w:val="23"/>
        </w:rPr>
      </w:pPr>
      <w:r w:rsidRPr="00903A58">
        <w:rPr>
          <w:sz w:val="23"/>
          <w:szCs w:val="23"/>
        </w:rPr>
        <w:t xml:space="preserve">Una vez finalizado el plazo del convenio </w:t>
      </w:r>
      <w:r w:rsidR="004D26B8" w:rsidRPr="00903A58">
        <w:rPr>
          <w:sz w:val="23"/>
          <w:szCs w:val="23"/>
        </w:rPr>
        <w:t xml:space="preserve">específico de cooperación interinstitucional </w:t>
      </w:r>
      <w:r w:rsidRPr="00903A58">
        <w:rPr>
          <w:sz w:val="23"/>
          <w:szCs w:val="23"/>
        </w:rPr>
        <w:t>se suscribirá entre las partes el acta de terminación o finiquito del Convenio, misma que tendrá como efecto la liquidación de todas las obligaciones que contrajeron, según se hace referencia en las cláusulas: Quinta, numeral 5.1.4.; y, Octava, numeral 8,3.</w:t>
      </w:r>
    </w:p>
    <w:p w14:paraId="4B0EDB6F" w14:textId="77777777" w:rsidR="00060379" w:rsidRPr="002A1C4D" w:rsidRDefault="00060379" w:rsidP="003F1C45">
      <w:pPr>
        <w:jc w:val="both"/>
        <w:rPr>
          <w:b/>
          <w:sz w:val="23"/>
          <w:szCs w:val="23"/>
          <w:lang w:val="pt-BR"/>
        </w:rPr>
      </w:pPr>
      <w:r w:rsidRPr="002A1C4D">
        <w:rPr>
          <w:b/>
          <w:sz w:val="23"/>
          <w:szCs w:val="23"/>
          <w:lang w:val="pt-BR"/>
        </w:rPr>
        <w:t xml:space="preserve">CLÁUSULA DÉCIMA QUINTA. - DOCUMENTOS HABILITANTES: </w:t>
      </w:r>
    </w:p>
    <w:p w14:paraId="1404FDFB" w14:textId="77777777" w:rsidR="00060379" w:rsidRPr="00903A58" w:rsidRDefault="00060379" w:rsidP="003F1C45">
      <w:pPr>
        <w:jc w:val="both"/>
        <w:rPr>
          <w:sz w:val="23"/>
          <w:szCs w:val="23"/>
        </w:rPr>
      </w:pPr>
      <w:r w:rsidRPr="00903A58">
        <w:rPr>
          <w:sz w:val="23"/>
          <w:szCs w:val="23"/>
        </w:rPr>
        <w:t>Forman parte integrante de este Convenio</w:t>
      </w:r>
      <w:r w:rsidR="004D26B8" w:rsidRPr="00903A58">
        <w:rPr>
          <w:sz w:val="23"/>
          <w:szCs w:val="23"/>
        </w:rPr>
        <w:t xml:space="preserve"> específico de cooperación interinstitucional</w:t>
      </w:r>
      <w:r w:rsidRPr="00903A58">
        <w:rPr>
          <w:sz w:val="23"/>
          <w:szCs w:val="23"/>
        </w:rPr>
        <w:t>, los documentos que acreditan la calidad de los comparecientes y su capacidad para suscribir el mismo, así como los oficios, memorandos, info</w:t>
      </w:r>
      <w:r w:rsidR="00676BC2" w:rsidRPr="00903A58">
        <w:rPr>
          <w:sz w:val="23"/>
          <w:szCs w:val="23"/>
        </w:rPr>
        <w:t>rmes técnicos y jurídicos, y la certificación presupuestaria</w:t>
      </w:r>
      <w:r w:rsidRPr="00903A58">
        <w:rPr>
          <w:sz w:val="23"/>
          <w:szCs w:val="23"/>
        </w:rPr>
        <w:t xml:space="preserve"> constantes en la cláusula de antecedentes. </w:t>
      </w:r>
    </w:p>
    <w:p w14:paraId="1E9032B2" w14:textId="77777777" w:rsidR="00060379" w:rsidRPr="00903A58" w:rsidRDefault="00060379" w:rsidP="003F1C45">
      <w:pPr>
        <w:jc w:val="both"/>
        <w:rPr>
          <w:b/>
          <w:sz w:val="23"/>
          <w:szCs w:val="23"/>
        </w:rPr>
      </w:pPr>
      <w:r w:rsidRPr="00903A58">
        <w:rPr>
          <w:b/>
          <w:sz w:val="23"/>
          <w:szCs w:val="23"/>
        </w:rPr>
        <w:t xml:space="preserve">CLÁUSULA DÉCIMA SEXTA. – DOMICILIO: </w:t>
      </w:r>
    </w:p>
    <w:p w14:paraId="1CF58619" w14:textId="77777777" w:rsidR="00A30AFE" w:rsidRPr="00903A58" w:rsidRDefault="00A30AFE" w:rsidP="003F1C45">
      <w:pPr>
        <w:spacing w:after="0"/>
        <w:jc w:val="both"/>
        <w:rPr>
          <w:sz w:val="23"/>
          <w:szCs w:val="23"/>
        </w:rPr>
      </w:pPr>
      <w:r w:rsidRPr="00903A58">
        <w:rPr>
          <w:sz w:val="23"/>
          <w:szCs w:val="23"/>
        </w:rPr>
        <w:t>Las comunicaciones entre las Partes suscriptoras y derivadas de la ejecución del presente convenio</w:t>
      </w:r>
      <w:r w:rsidR="004D26B8" w:rsidRPr="00903A58">
        <w:rPr>
          <w:sz w:val="23"/>
          <w:szCs w:val="23"/>
        </w:rPr>
        <w:t xml:space="preserve"> específico de cooperación interinstitucional</w:t>
      </w:r>
      <w:r w:rsidRPr="00903A58">
        <w:rPr>
          <w:sz w:val="23"/>
          <w:szCs w:val="23"/>
        </w:rPr>
        <w:t xml:space="preserve">, se realizarán por escrito y/o vía correo electrónico con la misma validez legal, para tal efecto las partes fijan las siguientes direcciones: </w:t>
      </w:r>
    </w:p>
    <w:p w14:paraId="12261FBD" w14:textId="77777777" w:rsidR="00A30AFE" w:rsidRPr="00903A58" w:rsidRDefault="00A30AFE" w:rsidP="003F1C45">
      <w:pPr>
        <w:spacing w:after="0"/>
        <w:jc w:val="both"/>
        <w:rPr>
          <w:sz w:val="23"/>
          <w:szCs w:val="23"/>
        </w:rPr>
      </w:pPr>
    </w:p>
    <w:p w14:paraId="5B9C410B" w14:textId="77777777" w:rsidR="00A30AFE" w:rsidRPr="00903A58" w:rsidRDefault="00A30AFE" w:rsidP="003F1C45">
      <w:pPr>
        <w:spacing w:after="0"/>
        <w:jc w:val="both"/>
        <w:rPr>
          <w:b/>
          <w:sz w:val="23"/>
          <w:szCs w:val="23"/>
        </w:rPr>
      </w:pPr>
      <w:r w:rsidRPr="00903A58">
        <w:rPr>
          <w:b/>
          <w:sz w:val="23"/>
          <w:szCs w:val="23"/>
        </w:rPr>
        <w:t xml:space="preserve">COORDINACIÓN ZONAL DE EDUCACIÓN, DEPORTE Y CULTURA ZONA 2 </w:t>
      </w:r>
    </w:p>
    <w:p w14:paraId="1478235B" w14:textId="77777777" w:rsidR="00A30AFE" w:rsidRPr="00903A58" w:rsidRDefault="00A30AFE" w:rsidP="003F1C45">
      <w:pPr>
        <w:spacing w:after="0"/>
        <w:jc w:val="both"/>
        <w:rPr>
          <w:b/>
          <w:sz w:val="23"/>
          <w:szCs w:val="23"/>
        </w:rPr>
      </w:pPr>
    </w:p>
    <w:p w14:paraId="5FF12429" w14:textId="77777777" w:rsidR="00A30AFE" w:rsidRPr="00903A58" w:rsidRDefault="00A30AFE" w:rsidP="003F1C45">
      <w:pPr>
        <w:spacing w:after="0"/>
        <w:jc w:val="both"/>
        <w:rPr>
          <w:sz w:val="23"/>
          <w:szCs w:val="23"/>
        </w:rPr>
      </w:pPr>
      <w:r w:rsidRPr="00903A58">
        <w:rPr>
          <w:sz w:val="23"/>
          <w:szCs w:val="23"/>
        </w:rPr>
        <w:t xml:space="preserve">Calle Baños y Av. 15 de </w:t>
      </w:r>
      <w:proofErr w:type="gramStart"/>
      <w:r w:rsidRPr="00903A58">
        <w:rPr>
          <w:sz w:val="23"/>
          <w:szCs w:val="23"/>
        </w:rPr>
        <w:t>Noviembre</w:t>
      </w:r>
      <w:proofErr w:type="gramEnd"/>
      <w:r w:rsidRPr="00903A58">
        <w:rPr>
          <w:sz w:val="23"/>
          <w:szCs w:val="23"/>
        </w:rPr>
        <w:t xml:space="preserve"> salida al Puerto Napo, diagonal al Hotel </w:t>
      </w:r>
      <w:proofErr w:type="spellStart"/>
      <w:r w:rsidRPr="00903A58">
        <w:rPr>
          <w:sz w:val="23"/>
          <w:szCs w:val="23"/>
        </w:rPr>
        <w:t>Cruscaspi</w:t>
      </w:r>
      <w:proofErr w:type="spellEnd"/>
      <w:r w:rsidRPr="00903A58">
        <w:rPr>
          <w:sz w:val="23"/>
          <w:szCs w:val="23"/>
        </w:rPr>
        <w:t xml:space="preserve">. Provincia: Napo </w:t>
      </w:r>
    </w:p>
    <w:p w14:paraId="41052B63" w14:textId="77777777" w:rsidR="00A30AFE" w:rsidRPr="00903A58" w:rsidRDefault="00A30AFE" w:rsidP="003F1C45">
      <w:pPr>
        <w:spacing w:after="0"/>
        <w:jc w:val="both"/>
        <w:rPr>
          <w:sz w:val="23"/>
          <w:szCs w:val="23"/>
        </w:rPr>
      </w:pPr>
      <w:r w:rsidRPr="00903A58">
        <w:rPr>
          <w:sz w:val="23"/>
          <w:szCs w:val="23"/>
        </w:rPr>
        <w:t xml:space="preserve">Cantón: Tena </w:t>
      </w:r>
    </w:p>
    <w:p w14:paraId="7E5E3D6B" w14:textId="77777777" w:rsidR="00A30AFE" w:rsidRPr="00903A58" w:rsidRDefault="00A30AFE" w:rsidP="003F1C45">
      <w:pPr>
        <w:spacing w:after="0"/>
        <w:jc w:val="both"/>
        <w:rPr>
          <w:sz w:val="23"/>
          <w:szCs w:val="23"/>
        </w:rPr>
      </w:pPr>
      <w:r w:rsidRPr="00903A58">
        <w:rPr>
          <w:sz w:val="23"/>
          <w:szCs w:val="23"/>
        </w:rPr>
        <w:t xml:space="preserve">Teléfono: (06) 28475661 (06) 28475641 </w:t>
      </w:r>
    </w:p>
    <w:p w14:paraId="00672484" w14:textId="77777777" w:rsidR="00A30AFE" w:rsidRPr="00903A58" w:rsidRDefault="00A30AFE" w:rsidP="003F1C45">
      <w:pPr>
        <w:spacing w:after="0"/>
        <w:jc w:val="both"/>
        <w:rPr>
          <w:sz w:val="23"/>
          <w:szCs w:val="23"/>
        </w:rPr>
      </w:pPr>
      <w:r w:rsidRPr="00903A58">
        <w:rPr>
          <w:sz w:val="23"/>
          <w:szCs w:val="23"/>
        </w:rPr>
        <w:t xml:space="preserve">Correo electrónico: </w:t>
      </w:r>
      <w:hyperlink r:id="rId5" w:history="1">
        <w:r w:rsidRPr="00903A58">
          <w:rPr>
            <w:rStyle w:val="Hipervnculo"/>
            <w:sz w:val="23"/>
            <w:szCs w:val="23"/>
          </w:rPr>
          <w:t>vivivana.pinargote@educacion.gob.ec</w:t>
        </w:r>
      </w:hyperlink>
      <w:r w:rsidRPr="00903A58">
        <w:rPr>
          <w:sz w:val="23"/>
          <w:szCs w:val="23"/>
        </w:rPr>
        <w:t xml:space="preserve"> </w:t>
      </w:r>
    </w:p>
    <w:p w14:paraId="0FF08C23" w14:textId="77777777" w:rsidR="00A30AFE" w:rsidRPr="00903A58" w:rsidRDefault="00A30AFE" w:rsidP="003F1C45">
      <w:pPr>
        <w:spacing w:after="0"/>
        <w:jc w:val="both"/>
        <w:rPr>
          <w:sz w:val="23"/>
          <w:szCs w:val="23"/>
        </w:rPr>
      </w:pPr>
    </w:p>
    <w:p w14:paraId="1A3CC654" w14:textId="77777777" w:rsidR="00A30AFE" w:rsidRPr="00903A58" w:rsidRDefault="00A30AFE" w:rsidP="003F1C45">
      <w:pPr>
        <w:spacing w:after="0"/>
        <w:jc w:val="both"/>
        <w:rPr>
          <w:b/>
          <w:sz w:val="23"/>
          <w:szCs w:val="23"/>
        </w:rPr>
      </w:pPr>
      <w:r w:rsidRPr="00903A58">
        <w:rPr>
          <w:b/>
          <w:sz w:val="23"/>
          <w:szCs w:val="23"/>
        </w:rPr>
        <w:t>GAD MUNICIPAL DEL CANTÓN LA JOYA DE LOS SACHAS:</w:t>
      </w:r>
    </w:p>
    <w:p w14:paraId="28913B6C" w14:textId="77777777" w:rsidR="00A30AFE" w:rsidRPr="00903A58" w:rsidRDefault="00A30AFE" w:rsidP="003F1C45">
      <w:pPr>
        <w:spacing w:after="0"/>
        <w:jc w:val="both"/>
        <w:rPr>
          <w:sz w:val="23"/>
          <w:szCs w:val="23"/>
        </w:rPr>
      </w:pPr>
      <w:r w:rsidRPr="00903A58">
        <w:rPr>
          <w:sz w:val="23"/>
          <w:szCs w:val="23"/>
        </w:rPr>
        <w:t xml:space="preserve">Dirección: Provincia Orellana, ciudad La Joya de los Sachas, Provincia de Orellana, Calle Av. Los Fundadores y Jaime Roldós Teléfono: (06)3700 700 Ext. 208 </w:t>
      </w:r>
    </w:p>
    <w:p w14:paraId="66A15F07" w14:textId="77777777" w:rsidR="00A30AFE" w:rsidRPr="00903A58" w:rsidRDefault="00A30AFE" w:rsidP="003F1C45">
      <w:pPr>
        <w:spacing w:after="0"/>
        <w:jc w:val="both"/>
        <w:rPr>
          <w:sz w:val="23"/>
          <w:szCs w:val="23"/>
        </w:rPr>
      </w:pPr>
      <w:r w:rsidRPr="00903A58">
        <w:rPr>
          <w:sz w:val="23"/>
          <w:szCs w:val="23"/>
        </w:rPr>
        <w:t xml:space="preserve">Email: alcaldía@gadjoyadelosachas.gob.ec. </w:t>
      </w:r>
    </w:p>
    <w:p w14:paraId="57C775D2" w14:textId="77777777" w:rsidR="00676BC2" w:rsidRPr="00903A58" w:rsidRDefault="00A30AFE" w:rsidP="003F1C45">
      <w:pPr>
        <w:spacing w:after="0"/>
        <w:jc w:val="both"/>
        <w:rPr>
          <w:sz w:val="23"/>
          <w:szCs w:val="23"/>
        </w:rPr>
      </w:pPr>
      <w:r w:rsidRPr="00903A58">
        <w:rPr>
          <w:sz w:val="23"/>
          <w:szCs w:val="23"/>
        </w:rPr>
        <w:t>Las comunicaciones también se podrán realizar a través de medios electrónicos, conforme a lo determinado en el Art. 2 de la Ley de Comercio Electrónico, Firmas Electrónicas y Mensajes de Datos por medios oficiales.</w:t>
      </w:r>
    </w:p>
    <w:p w14:paraId="19FFD0CF" w14:textId="77777777" w:rsidR="00A30AFE" w:rsidRPr="00903A58" w:rsidRDefault="00A30AFE" w:rsidP="003F1C45">
      <w:pPr>
        <w:spacing w:after="0"/>
        <w:jc w:val="both"/>
        <w:rPr>
          <w:b/>
          <w:sz w:val="23"/>
          <w:szCs w:val="23"/>
        </w:rPr>
      </w:pPr>
    </w:p>
    <w:p w14:paraId="05FA4EAC" w14:textId="77777777" w:rsidR="00060379" w:rsidRPr="00903A58" w:rsidRDefault="00060379" w:rsidP="003F1C45">
      <w:pPr>
        <w:spacing w:after="0"/>
        <w:jc w:val="both"/>
        <w:rPr>
          <w:b/>
          <w:sz w:val="23"/>
          <w:szCs w:val="23"/>
        </w:rPr>
      </w:pPr>
      <w:r w:rsidRPr="00903A58">
        <w:rPr>
          <w:b/>
          <w:sz w:val="23"/>
          <w:szCs w:val="23"/>
        </w:rPr>
        <w:t xml:space="preserve">CLÁUSULA DÉCIMA SÉPTIMA- ACEPTACIÓN: </w:t>
      </w:r>
    </w:p>
    <w:p w14:paraId="6EA8DC2C" w14:textId="77777777" w:rsidR="00A30AFE" w:rsidRPr="00903A58" w:rsidRDefault="00A30AFE" w:rsidP="003F1C45">
      <w:pPr>
        <w:jc w:val="both"/>
        <w:rPr>
          <w:sz w:val="23"/>
          <w:szCs w:val="23"/>
        </w:rPr>
      </w:pPr>
    </w:p>
    <w:p w14:paraId="5F136CF5" w14:textId="77777777" w:rsidR="00060379" w:rsidRPr="00903A58" w:rsidRDefault="00060379" w:rsidP="003F1C45">
      <w:pPr>
        <w:jc w:val="both"/>
        <w:rPr>
          <w:sz w:val="23"/>
          <w:szCs w:val="23"/>
        </w:rPr>
      </w:pPr>
      <w:r w:rsidRPr="00903A58">
        <w:rPr>
          <w:sz w:val="23"/>
          <w:szCs w:val="23"/>
        </w:rPr>
        <w:t>Las partes, libre y voluntariamente, aceptan el contenido de todas y cada una de las cláusulas del presente Convenio</w:t>
      </w:r>
      <w:r w:rsidR="00A30AFE" w:rsidRPr="00903A58">
        <w:rPr>
          <w:sz w:val="23"/>
          <w:szCs w:val="23"/>
        </w:rPr>
        <w:t xml:space="preserve"> Específico de Cooperación Interinstitucional,</w:t>
      </w:r>
      <w:r w:rsidRPr="00903A58">
        <w:rPr>
          <w:sz w:val="23"/>
          <w:szCs w:val="23"/>
        </w:rPr>
        <w:t xml:space="preserve"> y se comprometen a su fiel y estricto cumplimiento, en fe de lo cual firman por duplicado en la ciudad de La Joya de los Sachas, a los </w:t>
      </w:r>
      <w:r w:rsidR="00676BC2" w:rsidRPr="00A80E22">
        <w:rPr>
          <w:sz w:val="23"/>
          <w:szCs w:val="23"/>
          <w:highlight w:val="yellow"/>
        </w:rPr>
        <w:t>25</w:t>
      </w:r>
      <w:r w:rsidR="00507EB5" w:rsidRPr="00A80E22">
        <w:rPr>
          <w:sz w:val="23"/>
          <w:szCs w:val="23"/>
          <w:highlight w:val="yellow"/>
        </w:rPr>
        <w:t xml:space="preserve"> </w:t>
      </w:r>
      <w:r w:rsidRPr="00A80E22">
        <w:rPr>
          <w:sz w:val="23"/>
          <w:szCs w:val="23"/>
          <w:highlight w:val="yellow"/>
        </w:rPr>
        <w:t xml:space="preserve">días del mes de </w:t>
      </w:r>
      <w:r w:rsidR="00676BC2" w:rsidRPr="00A80E22">
        <w:rPr>
          <w:sz w:val="23"/>
          <w:szCs w:val="23"/>
          <w:highlight w:val="yellow"/>
        </w:rPr>
        <w:t>noviembre</w:t>
      </w:r>
      <w:r w:rsidRPr="00A80E22">
        <w:rPr>
          <w:sz w:val="23"/>
          <w:szCs w:val="23"/>
          <w:highlight w:val="yellow"/>
        </w:rPr>
        <w:t xml:space="preserve"> del año 2025.</w:t>
      </w:r>
      <w:r w:rsidRPr="00903A58">
        <w:rPr>
          <w:sz w:val="23"/>
          <w:szCs w:val="23"/>
        </w:rPr>
        <w:t xml:space="preserve"> </w:t>
      </w:r>
    </w:p>
    <w:p w14:paraId="0747DF47" w14:textId="77777777" w:rsidR="00060379" w:rsidRPr="00903A58" w:rsidRDefault="00060379" w:rsidP="003F1C45">
      <w:pPr>
        <w:jc w:val="both"/>
        <w:rPr>
          <w:sz w:val="23"/>
          <w:szCs w:val="23"/>
        </w:rPr>
      </w:pPr>
      <w:r w:rsidRPr="00903A58">
        <w:rPr>
          <w:sz w:val="23"/>
          <w:szCs w:val="23"/>
        </w:rPr>
        <w:t xml:space="preserve"> </w:t>
      </w:r>
    </w:p>
    <w:p w14:paraId="6B4D6C53" w14:textId="77777777" w:rsidR="00611322" w:rsidRPr="00903A58" w:rsidRDefault="00611322" w:rsidP="003F1C45">
      <w:pPr>
        <w:spacing w:after="0"/>
        <w:jc w:val="both"/>
        <w:rPr>
          <w:sz w:val="23"/>
          <w:szCs w:val="23"/>
        </w:rPr>
      </w:pPr>
    </w:p>
    <w:p w14:paraId="14419B93" w14:textId="77777777" w:rsidR="00611322" w:rsidRPr="00903A58" w:rsidRDefault="00611322" w:rsidP="003F1C45">
      <w:pPr>
        <w:spacing w:after="0"/>
        <w:jc w:val="both"/>
        <w:rPr>
          <w:sz w:val="23"/>
          <w:szCs w:val="23"/>
        </w:rPr>
      </w:pPr>
    </w:p>
    <w:p w14:paraId="33FA0DC7" w14:textId="77777777" w:rsidR="00611322" w:rsidRPr="00903A58" w:rsidRDefault="00611322" w:rsidP="003F1C45">
      <w:pPr>
        <w:spacing w:after="0"/>
        <w:jc w:val="both"/>
        <w:rPr>
          <w:sz w:val="23"/>
          <w:szCs w:val="23"/>
        </w:rPr>
      </w:pPr>
    </w:p>
    <w:p w14:paraId="1AEF47B0" w14:textId="77777777" w:rsidR="00611322" w:rsidRPr="00903A58" w:rsidRDefault="00611322" w:rsidP="003F1C45">
      <w:pPr>
        <w:spacing w:after="0"/>
        <w:jc w:val="both"/>
        <w:rPr>
          <w:sz w:val="23"/>
          <w:szCs w:val="23"/>
        </w:rPr>
      </w:pPr>
    </w:p>
    <w:p w14:paraId="689DEDD9" w14:textId="77777777" w:rsidR="00611322" w:rsidRPr="00903A58" w:rsidRDefault="00611322" w:rsidP="003F1C45">
      <w:pPr>
        <w:spacing w:after="0"/>
        <w:jc w:val="both"/>
        <w:rPr>
          <w:sz w:val="23"/>
          <w:szCs w:val="23"/>
        </w:rPr>
      </w:pPr>
    </w:p>
    <w:p w14:paraId="0DBA7F8B" w14:textId="77777777" w:rsidR="00611322" w:rsidRPr="00903A58" w:rsidRDefault="00611322" w:rsidP="003F1C45">
      <w:pPr>
        <w:spacing w:after="0"/>
        <w:jc w:val="both"/>
        <w:rPr>
          <w:sz w:val="23"/>
          <w:szCs w:val="23"/>
        </w:rPr>
      </w:pPr>
    </w:p>
    <w:p w14:paraId="46BBA594" w14:textId="77777777" w:rsidR="00A30AFE" w:rsidRPr="00903A58" w:rsidRDefault="00A30AFE" w:rsidP="003F1C45">
      <w:pPr>
        <w:spacing w:after="0"/>
        <w:jc w:val="both"/>
        <w:rPr>
          <w:sz w:val="23"/>
          <w:szCs w:val="23"/>
        </w:rPr>
      </w:pPr>
      <w:r w:rsidRPr="00903A58">
        <w:rPr>
          <w:sz w:val="23"/>
          <w:szCs w:val="23"/>
        </w:rPr>
        <w:t>Abg. Viviana Daniela Pinargote Briones</w:t>
      </w:r>
    </w:p>
    <w:p w14:paraId="27CBED71" w14:textId="77777777" w:rsidR="00060379" w:rsidRPr="00903A58" w:rsidRDefault="00A30AFE" w:rsidP="003F1C45">
      <w:pPr>
        <w:spacing w:after="0"/>
        <w:jc w:val="both"/>
        <w:rPr>
          <w:sz w:val="23"/>
          <w:szCs w:val="23"/>
        </w:rPr>
      </w:pPr>
      <w:r w:rsidRPr="00903A58">
        <w:rPr>
          <w:sz w:val="23"/>
          <w:szCs w:val="23"/>
        </w:rPr>
        <w:t>MINISTERIO DE EDUCACIÓN, DEPORTE Y CULTURA ZONA 2</w:t>
      </w:r>
    </w:p>
    <w:p w14:paraId="5560D740" w14:textId="77777777" w:rsidR="00060379" w:rsidRPr="00903A58" w:rsidRDefault="00060379" w:rsidP="003F1C45">
      <w:pPr>
        <w:jc w:val="both"/>
        <w:rPr>
          <w:sz w:val="23"/>
          <w:szCs w:val="23"/>
        </w:rPr>
      </w:pPr>
    </w:p>
    <w:p w14:paraId="7F2E8BDC" w14:textId="77777777" w:rsidR="00611322" w:rsidRPr="00903A58" w:rsidRDefault="00611322" w:rsidP="003F1C45">
      <w:pPr>
        <w:jc w:val="both"/>
        <w:rPr>
          <w:sz w:val="23"/>
          <w:szCs w:val="23"/>
        </w:rPr>
      </w:pPr>
    </w:p>
    <w:p w14:paraId="37B8806B" w14:textId="77777777" w:rsidR="00611322" w:rsidRPr="00903A58" w:rsidRDefault="00611322" w:rsidP="003F1C45">
      <w:pPr>
        <w:jc w:val="both"/>
        <w:rPr>
          <w:sz w:val="23"/>
          <w:szCs w:val="23"/>
        </w:rPr>
      </w:pPr>
    </w:p>
    <w:p w14:paraId="3C234856" w14:textId="77777777" w:rsidR="00611322" w:rsidRPr="00903A58" w:rsidRDefault="00611322" w:rsidP="003F1C45">
      <w:pPr>
        <w:jc w:val="both"/>
        <w:rPr>
          <w:sz w:val="23"/>
          <w:szCs w:val="23"/>
        </w:rPr>
      </w:pPr>
    </w:p>
    <w:p w14:paraId="309ADF50" w14:textId="77777777" w:rsidR="00611322" w:rsidRPr="00903A58" w:rsidRDefault="00611322" w:rsidP="003F1C45">
      <w:pPr>
        <w:jc w:val="both"/>
        <w:rPr>
          <w:sz w:val="23"/>
          <w:szCs w:val="23"/>
        </w:rPr>
      </w:pPr>
    </w:p>
    <w:p w14:paraId="4075D242" w14:textId="77777777" w:rsidR="00060379" w:rsidRPr="00903A58" w:rsidRDefault="00060379" w:rsidP="003F1C45">
      <w:pPr>
        <w:jc w:val="both"/>
        <w:rPr>
          <w:sz w:val="23"/>
          <w:szCs w:val="23"/>
        </w:rPr>
      </w:pPr>
      <w:r w:rsidRPr="00903A58">
        <w:rPr>
          <w:sz w:val="23"/>
          <w:szCs w:val="23"/>
        </w:rPr>
        <w:t xml:space="preserve"> </w:t>
      </w:r>
    </w:p>
    <w:p w14:paraId="031011C9" w14:textId="77777777" w:rsidR="00611322" w:rsidRPr="00903A58" w:rsidRDefault="00A30AFE" w:rsidP="003F1C45">
      <w:pPr>
        <w:spacing w:after="0"/>
        <w:jc w:val="both"/>
        <w:rPr>
          <w:sz w:val="23"/>
          <w:szCs w:val="23"/>
        </w:rPr>
      </w:pPr>
      <w:proofErr w:type="spellStart"/>
      <w:r w:rsidRPr="00903A58">
        <w:rPr>
          <w:sz w:val="23"/>
          <w:szCs w:val="23"/>
        </w:rPr>
        <w:t>Mgs</w:t>
      </w:r>
      <w:proofErr w:type="spellEnd"/>
      <w:r w:rsidRPr="00903A58">
        <w:rPr>
          <w:sz w:val="23"/>
          <w:szCs w:val="23"/>
        </w:rPr>
        <w:t xml:space="preserve">. </w:t>
      </w:r>
      <w:proofErr w:type="spellStart"/>
      <w:r w:rsidRPr="00903A58">
        <w:rPr>
          <w:sz w:val="23"/>
          <w:szCs w:val="23"/>
        </w:rPr>
        <w:t>Katherin</w:t>
      </w:r>
      <w:proofErr w:type="spellEnd"/>
      <w:r w:rsidRPr="00903A58">
        <w:rPr>
          <w:sz w:val="23"/>
          <w:szCs w:val="23"/>
        </w:rPr>
        <w:t xml:space="preserve"> Lizeth Hinojosa Rojas</w:t>
      </w:r>
    </w:p>
    <w:p w14:paraId="1A86FD66" w14:textId="77777777" w:rsidR="00611322" w:rsidRPr="00903A58" w:rsidRDefault="00A30AFE" w:rsidP="003F1C45">
      <w:pPr>
        <w:spacing w:after="0"/>
        <w:jc w:val="both"/>
        <w:rPr>
          <w:sz w:val="23"/>
          <w:szCs w:val="23"/>
        </w:rPr>
      </w:pPr>
      <w:r w:rsidRPr="00903A58">
        <w:rPr>
          <w:sz w:val="23"/>
          <w:szCs w:val="23"/>
        </w:rPr>
        <w:t>ALCALDESA DEL GOBIERNO AUTÓNOMO DESCENTRALIZADO</w:t>
      </w:r>
    </w:p>
    <w:p w14:paraId="47B4006F" w14:textId="77777777" w:rsidR="00060379" w:rsidRPr="00903A58" w:rsidRDefault="00A30AFE" w:rsidP="003F1C45">
      <w:pPr>
        <w:spacing w:after="0"/>
        <w:jc w:val="both"/>
        <w:rPr>
          <w:sz w:val="23"/>
          <w:szCs w:val="23"/>
        </w:rPr>
      </w:pPr>
      <w:r w:rsidRPr="00903A58">
        <w:rPr>
          <w:sz w:val="23"/>
          <w:szCs w:val="23"/>
        </w:rPr>
        <w:t>MUNICIPAL DEL CANTÓN LA JOYA DE LOS SACHA</w:t>
      </w:r>
    </w:p>
    <w:p w14:paraId="5F816CA7" w14:textId="77777777" w:rsidR="00060379" w:rsidRPr="00903A58" w:rsidRDefault="00060379" w:rsidP="003F1C45">
      <w:pPr>
        <w:jc w:val="both"/>
        <w:rPr>
          <w:sz w:val="23"/>
          <w:szCs w:val="23"/>
        </w:rPr>
      </w:pPr>
      <w:r w:rsidRPr="00903A58">
        <w:rPr>
          <w:sz w:val="23"/>
          <w:szCs w:val="23"/>
        </w:rPr>
        <w:t xml:space="preserve"> </w:t>
      </w:r>
    </w:p>
    <w:p w14:paraId="033223B4" w14:textId="77777777" w:rsidR="00060379" w:rsidRPr="00903A58" w:rsidRDefault="00060379" w:rsidP="003F1C45">
      <w:pPr>
        <w:jc w:val="both"/>
        <w:rPr>
          <w:sz w:val="23"/>
          <w:szCs w:val="23"/>
        </w:rPr>
      </w:pPr>
      <w:r w:rsidRPr="00903A58">
        <w:rPr>
          <w:sz w:val="23"/>
          <w:szCs w:val="23"/>
        </w:rPr>
        <w:t xml:space="preserve"> </w:t>
      </w:r>
    </w:p>
    <w:p w14:paraId="35906C7C" w14:textId="77777777" w:rsidR="00060379" w:rsidRPr="00903A58" w:rsidRDefault="00060379" w:rsidP="003F1C45">
      <w:pPr>
        <w:jc w:val="both"/>
        <w:rPr>
          <w:sz w:val="23"/>
          <w:szCs w:val="23"/>
        </w:rPr>
      </w:pPr>
      <w:r w:rsidRPr="00903A58">
        <w:rPr>
          <w:sz w:val="23"/>
          <w:szCs w:val="23"/>
        </w:rPr>
        <w:t xml:space="preserve"> </w:t>
      </w:r>
    </w:p>
    <w:p w14:paraId="009E9E74" w14:textId="77777777" w:rsidR="006A44B7" w:rsidRPr="00903A58" w:rsidRDefault="006A44B7" w:rsidP="003F1C45">
      <w:pPr>
        <w:jc w:val="both"/>
        <w:rPr>
          <w:sz w:val="23"/>
          <w:szCs w:val="23"/>
        </w:rPr>
      </w:pPr>
    </w:p>
    <w:sectPr w:rsidR="006A44B7" w:rsidRPr="00903A58" w:rsidSect="00CF1E5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D802C5"/>
    <w:multiLevelType w:val="multilevel"/>
    <w:tmpl w:val="CBBA44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4D85D40"/>
    <w:multiLevelType w:val="hybridMultilevel"/>
    <w:tmpl w:val="2CFE80E0"/>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2" w15:restartNumberingAfterBreak="0">
    <w:nsid w:val="243532EF"/>
    <w:multiLevelType w:val="hybridMultilevel"/>
    <w:tmpl w:val="6B7E1FB4"/>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 w15:restartNumberingAfterBreak="0">
    <w:nsid w:val="35DF66C7"/>
    <w:multiLevelType w:val="hybridMultilevel"/>
    <w:tmpl w:val="77E05A04"/>
    <w:lvl w:ilvl="0" w:tplc="A5426508">
      <w:start w:val="1"/>
      <w:numFmt w:val="bullet"/>
      <w:lvlText w:val="-"/>
      <w:lvlJc w:val="left"/>
      <w:pPr>
        <w:ind w:left="720"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 w15:restartNumberingAfterBreak="0">
    <w:nsid w:val="4FC85FB7"/>
    <w:multiLevelType w:val="hybridMultilevel"/>
    <w:tmpl w:val="5C7A155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532F07FB"/>
    <w:multiLevelType w:val="multilevel"/>
    <w:tmpl w:val="D3DAE27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9A51E1"/>
    <w:multiLevelType w:val="hybridMultilevel"/>
    <w:tmpl w:val="46B6146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15:restartNumberingAfterBreak="0">
    <w:nsid w:val="76CE17D4"/>
    <w:multiLevelType w:val="hybridMultilevel"/>
    <w:tmpl w:val="B128C248"/>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8" w15:restartNumberingAfterBreak="0">
    <w:nsid w:val="7B6E06BC"/>
    <w:multiLevelType w:val="hybridMultilevel"/>
    <w:tmpl w:val="70586780"/>
    <w:lvl w:ilvl="0" w:tplc="96B083F2">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abstractNum w:abstractNumId="9" w15:restartNumberingAfterBreak="0">
    <w:nsid w:val="7D8E03FE"/>
    <w:multiLevelType w:val="hybridMultilevel"/>
    <w:tmpl w:val="9222C7F0"/>
    <w:lvl w:ilvl="0" w:tplc="D2DE1D98">
      <w:start w:val="1"/>
      <w:numFmt w:val="bullet"/>
      <w:lvlText w:val="-"/>
      <w:lvlJc w:val="left"/>
      <w:pPr>
        <w:ind w:left="362" w:hanging="360"/>
      </w:pPr>
      <w:rPr>
        <w:rFonts w:ascii="Calibri" w:eastAsiaTheme="minorHAnsi" w:hAnsi="Calibri" w:cs="Calibri" w:hint="default"/>
      </w:rPr>
    </w:lvl>
    <w:lvl w:ilvl="1" w:tplc="300A0003" w:tentative="1">
      <w:start w:val="1"/>
      <w:numFmt w:val="bullet"/>
      <w:lvlText w:val="o"/>
      <w:lvlJc w:val="left"/>
      <w:pPr>
        <w:ind w:left="1082" w:hanging="360"/>
      </w:pPr>
      <w:rPr>
        <w:rFonts w:ascii="Courier New" w:hAnsi="Courier New" w:cs="Courier New" w:hint="default"/>
      </w:rPr>
    </w:lvl>
    <w:lvl w:ilvl="2" w:tplc="300A0005" w:tentative="1">
      <w:start w:val="1"/>
      <w:numFmt w:val="bullet"/>
      <w:lvlText w:val=""/>
      <w:lvlJc w:val="left"/>
      <w:pPr>
        <w:ind w:left="1802" w:hanging="360"/>
      </w:pPr>
      <w:rPr>
        <w:rFonts w:ascii="Wingdings" w:hAnsi="Wingdings" w:hint="default"/>
      </w:rPr>
    </w:lvl>
    <w:lvl w:ilvl="3" w:tplc="300A0001" w:tentative="1">
      <w:start w:val="1"/>
      <w:numFmt w:val="bullet"/>
      <w:lvlText w:val=""/>
      <w:lvlJc w:val="left"/>
      <w:pPr>
        <w:ind w:left="2522" w:hanging="360"/>
      </w:pPr>
      <w:rPr>
        <w:rFonts w:ascii="Symbol" w:hAnsi="Symbol" w:hint="default"/>
      </w:rPr>
    </w:lvl>
    <w:lvl w:ilvl="4" w:tplc="300A0003" w:tentative="1">
      <w:start w:val="1"/>
      <w:numFmt w:val="bullet"/>
      <w:lvlText w:val="o"/>
      <w:lvlJc w:val="left"/>
      <w:pPr>
        <w:ind w:left="3242" w:hanging="360"/>
      </w:pPr>
      <w:rPr>
        <w:rFonts w:ascii="Courier New" w:hAnsi="Courier New" w:cs="Courier New" w:hint="default"/>
      </w:rPr>
    </w:lvl>
    <w:lvl w:ilvl="5" w:tplc="300A0005" w:tentative="1">
      <w:start w:val="1"/>
      <w:numFmt w:val="bullet"/>
      <w:lvlText w:val=""/>
      <w:lvlJc w:val="left"/>
      <w:pPr>
        <w:ind w:left="3962" w:hanging="360"/>
      </w:pPr>
      <w:rPr>
        <w:rFonts w:ascii="Wingdings" w:hAnsi="Wingdings" w:hint="default"/>
      </w:rPr>
    </w:lvl>
    <w:lvl w:ilvl="6" w:tplc="300A0001" w:tentative="1">
      <w:start w:val="1"/>
      <w:numFmt w:val="bullet"/>
      <w:lvlText w:val=""/>
      <w:lvlJc w:val="left"/>
      <w:pPr>
        <w:ind w:left="4682" w:hanging="360"/>
      </w:pPr>
      <w:rPr>
        <w:rFonts w:ascii="Symbol" w:hAnsi="Symbol" w:hint="default"/>
      </w:rPr>
    </w:lvl>
    <w:lvl w:ilvl="7" w:tplc="300A0003" w:tentative="1">
      <w:start w:val="1"/>
      <w:numFmt w:val="bullet"/>
      <w:lvlText w:val="o"/>
      <w:lvlJc w:val="left"/>
      <w:pPr>
        <w:ind w:left="5402" w:hanging="360"/>
      </w:pPr>
      <w:rPr>
        <w:rFonts w:ascii="Courier New" w:hAnsi="Courier New" w:cs="Courier New" w:hint="default"/>
      </w:rPr>
    </w:lvl>
    <w:lvl w:ilvl="8" w:tplc="300A0005" w:tentative="1">
      <w:start w:val="1"/>
      <w:numFmt w:val="bullet"/>
      <w:lvlText w:val=""/>
      <w:lvlJc w:val="left"/>
      <w:pPr>
        <w:ind w:left="6122" w:hanging="360"/>
      </w:pPr>
      <w:rPr>
        <w:rFonts w:ascii="Wingdings" w:hAnsi="Wingdings" w:hint="default"/>
      </w:rPr>
    </w:lvl>
  </w:abstractNum>
  <w:num w:numId="1" w16cid:durableId="897980369">
    <w:abstractNumId w:val="5"/>
  </w:num>
  <w:num w:numId="2" w16cid:durableId="2098794081">
    <w:abstractNumId w:val="4"/>
  </w:num>
  <w:num w:numId="3" w16cid:durableId="478960679">
    <w:abstractNumId w:val="3"/>
  </w:num>
  <w:num w:numId="4" w16cid:durableId="545609221">
    <w:abstractNumId w:val="9"/>
  </w:num>
  <w:num w:numId="5" w16cid:durableId="389576570">
    <w:abstractNumId w:val="8"/>
  </w:num>
  <w:num w:numId="6" w16cid:durableId="2111855396">
    <w:abstractNumId w:val="0"/>
  </w:num>
  <w:num w:numId="7" w16cid:durableId="2066831149">
    <w:abstractNumId w:val="1"/>
  </w:num>
  <w:num w:numId="8" w16cid:durableId="1802115660">
    <w:abstractNumId w:val="2"/>
  </w:num>
  <w:num w:numId="9" w16cid:durableId="384717354">
    <w:abstractNumId w:val="7"/>
  </w:num>
  <w:num w:numId="10" w16cid:durableId="19011388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379"/>
    <w:rsid w:val="00024C7C"/>
    <w:rsid w:val="00034B8A"/>
    <w:rsid w:val="00053F55"/>
    <w:rsid w:val="00060379"/>
    <w:rsid w:val="00095EE1"/>
    <w:rsid w:val="000C48E3"/>
    <w:rsid w:val="000D230B"/>
    <w:rsid w:val="000D399E"/>
    <w:rsid w:val="000D62C0"/>
    <w:rsid w:val="000D72C1"/>
    <w:rsid w:val="000F4092"/>
    <w:rsid w:val="001101BC"/>
    <w:rsid w:val="0015157F"/>
    <w:rsid w:val="00153D2F"/>
    <w:rsid w:val="001703D2"/>
    <w:rsid w:val="00171B89"/>
    <w:rsid w:val="001B2334"/>
    <w:rsid w:val="001C20B3"/>
    <w:rsid w:val="001C3EFC"/>
    <w:rsid w:val="001C4A1D"/>
    <w:rsid w:val="001D1D14"/>
    <w:rsid w:val="001E3010"/>
    <w:rsid w:val="00220C6F"/>
    <w:rsid w:val="00241F5F"/>
    <w:rsid w:val="00246B34"/>
    <w:rsid w:val="0025341A"/>
    <w:rsid w:val="00265496"/>
    <w:rsid w:val="002A1C4D"/>
    <w:rsid w:val="002B07AB"/>
    <w:rsid w:val="002B5C65"/>
    <w:rsid w:val="002C0F2F"/>
    <w:rsid w:val="00304FA9"/>
    <w:rsid w:val="003306A3"/>
    <w:rsid w:val="003969E7"/>
    <w:rsid w:val="003B3DAA"/>
    <w:rsid w:val="003B7A50"/>
    <w:rsid w:val="003C3395"/>
    <w:rsid w:val="003C6256"/>
    <w:rsid w:val="003D384D"/>
    <w:rsid w:val="003E75BC"/>
    <w:rsid w:val="003F1C45"/>
    <w:rsid w:val="004103E1"/>
    <w:rsid w:val="00412B51"/>
    <w:rsid w:val="004143E0"/>
    <w:rsid w:val="00461D26"/>
    <w:rsid w:val="0046686E"/>
    <w:rsid w:val="00471BD3"/>
    <w:rsid w:val="004B2D5D"/>
    <w:rsid w:val="004D26B8"/>
    <w:rsid w:val="004D3F31"/>
    <w:rsid w:val="004F00CE"/>
    <w:rsid w:val="004F5BA0"/>
    <w:rsid w:val="00507EB5"/>
    <w:rsid w:val="005275BA"/>
    <w:rsid w:val="00531E37"/>
    <w:rsid w:val="005362A4"/>
    <w:rsid w:val="00544A0D"/>
    <w:rsid w:val="00552295"/>
    <w:rsid w:val="00553A18"/>
    <w:rsid w:val="005744EB"/>
    <w:rsid w:val="0057672C"/>
    <w:rsid w:val="00580B43"/>
    <w:rsid w:val="005964EA"/>
    <w:rsid w:val="005A1116"/>
    <w:rsid w:val="005A43D2"/>
    <w:rsid w:val="005B112D"/>
    <w:rsid w:val="00603DEA"/>
    <w:rsid w:val="00611322"/>
    <w:rsid w:val="00613E2C"/>
    <w:rsid w:val="00620D6F"/>
    <w:rsid w:val="00641F9A"/>
    <w:rsid w:val="00646EAA"/>
    <w:rsid w:val="00656649"/>
    <w:rsid w:val="00661B00"/>
    <w:rsid w:val="006622D1"/>
    <w:rsid w:val="00676BC2"/>
    <w:rsid w:val="006A44B7"/>
    <w:rsid w:val="006A7B17"/>
    <w:rsid w:val="006E7BC3"/>
    <w:rsid w:val="006F2B8B"/>
    <w:rsid w:val="006F3BA1"/>
    <w:rsid w:val="00707FF5"/>
    <w:rsid w:val="00720479"/>
    <w:rsid w:val="00721325"/>
    <w:rsid w:val="0077065D"/>
    <w:rsid w:val="0079003F"/>
    <w:rsid w:val="00792827"/>
    <w:rsid w:val="007D4CEF"/>
    <w:rsid w:val="007E085D"/>
    <w:rsid w:val="007E3DCE"/>
    <w:rsid w:val="007F084D"/>
    <w:rsid w:val="007F1DCF"/>
    <w:rsid w:val="0080429C"/>
    <w:rsid w:val="0085419A"/>
    <w:rsid w:val="00855695"/>
    <w:rsid w:val="00861BDF"/>
    <w:rsid w:val="0087182B"/>
    <w:rsid w:val="00877DCB"/>
    <w:rsid w:val="008862A5"/>
    <w:rsid w:val="00890F16"/>
    <w:rsid w:val="008946F4"/>
    <w:rsid w:val="008A00A0"/>
    <w:rsid w:val="008A6D8E"/>
    <w:rsid w:val="008C50DD"/>
    <w:rsid w:val="00903A58"/>
    <w:rsid w:val="00923FFF"/>
    <w:rsid w:val="00943331"/>
    <w:rsid w:val="00943873"/>
    <w:rsid w:val="009505C4"/>
    <w:rsid w:val="0097388E"/>
    <w:rsid w:val="00985B96"/>
    <w:rsid w:val="0099715C"/>
    <w:rsid w:val="009D31A1"/>
    <w:rsid w:val="00A025F8"/>
    <w:rsid w:val="00A149C1"/>
    <w:rsid w:val="00A215F2"/>
    <w:rsid w:val="00A30AFE"/>
    <w:rsid w:val="00A507E5"/>
    <w:rsid w:val="00A753C9"/>
    <w:rsid w:val="00A80E22"/>
    <w:rsid w:val="00A86381"/>
    <w:rsid w:val="00A9734B"/>
    <w:rsid w:val="00AD6D4F"/>
    <w:rsid w:val="00AE3613"/>
    <w:rsid w:val="00AF2B03"/>
    <w:rsid w:val="00B12D14"/>
    <w:rsid w:val="00B14790"/>
    <w:rsid w:val="00B25562"/>
    <w:rsid w:val="00B3266B"/>
    <w:rsid w:val="00B44DFC"/>
    <w:rsid w:val="00B471E9"/>
    <w:rsid w:val="00B675D9"/>
    <w:rsid w:val="00B83DA8"/>
    <w:rsid w:val="00B85F0C"/>
    <w:rsid w:val="00B876E8"/>
    <w:rsid w:val="00BD088D"/>
    <w:rsid w:val="00BD5711"/>
    <w:rsid w:val="00C01144"/>
    <w:rsid w:val="00C07236"/>
    <w:rsid w:val="00C152DD"/>
    <w:rsid w:val="00C16AF1"/>
    <w:rsid w:val="00C529C8"/>
    <w:rsid w:val="00C65C5E"/>
    <w:rsid w:val="00C76AED"/>
    <w:rsid w:val="00C80C59"/>
    <w:rsid w:val="00CA4249"/>
    <w:rsid w:val="00CF1E51"/>
    <w:rsid w:val="00CF305B"/>
    <w:rsid w:val="00D20243"/>
    <w:rsid w:val="00D24FE1"/>
    <w:rsid w:val="00D30BC0"/>
    <w:rsid w:val="00D44692"/>
    <w:rsid w:val="00D4727C"/>
    <w:rsid w:val="00DD245A"/>
    <w:rsid w:val="00E414B9"/>
    <w:rsid w:val="00E43FE9"/>
    <w:rsid w:val="00E4784C"/>
    <w:rsid w:val="00E73175"/>
    <w:rsid w:val="00E77DE5"/>
    <w:rsid w:val="00E9583C"/>
    <w:rsid w:val="00EA41F4"/>
    <w:rsid w:val="00EC42D6"/>
    <w:rsid w:val="00EF7301"/>
    <w:rsid w:val="00F00BEF"/>
    <w:rsid w:val="00F211BB"/>
    <w:rsid w:val="00F21783"/>
    <w:rsid w:val="00F509F5"/>
    <w:rsid w:val="00F61616"/>
    <w:rsid w:val="00F64615"/>
    <w:rsid w:val="00FA31D7"/>
    <w:rsid w:val="00FE7432"/>
    <w:rsid w:val="00FF1F0C"/>
    <w:rsid w:val="00FF7A0E"/>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91E8D"/>
  <w15:chartTrackingRefBased/>
  <w15:docId w15:val="{F5381AA0-746E-4A92-9577-515E91061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C"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cuadro ghf1,PARRAFOS,VIÑETAS,Texto,List Paragraph1,List Paragraph (numbered (a)),Liste 1,Bullets,References,inspringtekst,PPARRAFO,TIT 2 IND,Capítulo,Titulo 1,Colorful List - Accent 11,lista tabla,Multi Level List 1,tEXTO,List Paragraph"/>
    <w:basedOn w:val="Normal"/>
    <w:link w:val="PrrafodelistaCar"/>
    <w:uiPriority w:val="34"/>
    <w:qFormat/>
    <w:rsid w:val="007E3DCE"/>
    <w:pPr>
      <w:ind w:left="720"/>
      <w:contextualSpacing/>
    </w:pPr>
  </w:style>
  <w:style w:type="table" w:styleId="Tablaconcuadrcula">
    <w:name w:val="Table Grid"/>
    <w:basedOn w:val="Tablanormal"/>
    <w:uiPriority w:val="39"/>
    <w:rsid w:val="007E3D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semiHidden/>
    <w:unhideWhenUsed/>
    <w:qFormat/>
    <w:rsid w:val="00646EAA"/>
    <w:pPr>
      <w:widowControl w:val="0"/>
      <w:autoSpaceDE w:val="0"/>
      <w:autoSpaceDN w:val="0"/>
      <w:spacing w:after="0" w:line="240" w:lineRule="auto"/>
    </w:pPr>
    <w:rPr>
      <w:rFonts w:ascii="Times New Roman" w:eastAsia="Times New Roman" w:hAnsi="Times New Roman" w:cs="Times New Roman"/>
      <w:lang w:val="es-ES"/>
    </w:rPr>
  </w:style>
  <w:style w:type="character" w:customStyle="1" w:styleId="TextoindependienteCar">
    <w:name w:val="Texto independiente Car"/>
    <w:basedOn w:val="Fuentedeprrafopredeter"/>
    <w:link w:val="Textoindependiente"/>
    <w:uiPriority w:val="1"/>
    <w:semiHidden/>
    <w:rsid w:val="00646EAA"/>
    <w:rPr>
      <w:rFonts w:ascii="Times New Roman" w:eastAsia="Times New Roman" w:hAnsi="Times New Roman" w:cs="Times New Roman"/>
      <w:lang w:val="es-ES"/>
    </w:rPr>
  </w:style>
  <w:style w:type="character" w:customStyle="1" w:styleId="PrrafodelistaCar">
    <w:name w:val="Párrafo de lista Car"/>
    <w:aliases w:val="cuadro ghf1 Car,PARRAFOS Car,VIÑETAS Car,Texto Car,List Paragraph1 Car,List Paragraph (numbered (a)) Car,Liste 1 Car,Bullets Car,References Car,inspringtekst Car,PPARRAFO Car,TIT 2 IND Car,Capítulo Car,Titulo 1 Car,lista tabla Car"/>
    <w:link w:val="Prrafodelista"/>
    <w:uiPriority w:val="34"/>
    <w:qFormat/>
    <w:locked/>
    <w:rsid w:val="00FF1F0C"/>
  </w:style>
  <w:style w:type="character" w:styleId="Textoennegrita">
    <w:name w:val="Strong"/>
    <w:basedOn w:val="Fuentedeprrafopredeter"/>
    <w:uiPriority w:val="22"/>
    <w:qFormat/>
    <w:rsid w:val="00676BC2"/>
    <w:rPr>
      <w:b/>
      <w:bCs/>
    </w:rPr>
  </w:style>
  <w:style w:type="character" w:styleId="Hipervnculo">
    <w:name w:val="Hyperlink"/>
    <w:basedOn w:val="Fuentedeprrafopredeter"/>
    <w:uiPriority w:val="99"/>
    <w:unhideWhenUsed/>
    <w:rsid w:val="00676BC2"/>
    <w:rPr>
      <w:color w:val="0000FF"/>
      <w:u w:val="single"/>
    </w:rPr>
  </w:style>
  <w:style w:type="character" w:styleId="Mencinsinresolver">
    <w:name w:val="Unresolved Mention"/>
    <w:basedOn w:val="Fuentedeprrafopredeter"/>
    <w:uiPriority w:val="99"/>
    <w:semiHidden/>
    <w:unhideWhenUsed/>
    <w:rsid w:val="00A30AFE"/>
    <w:rPr>
      <w:color w:val="605E5C"/>
      <w:shd w:val="clear" w:color="auto" w:fill="E1DFDD"/>
    </w:rPr>
  </w:style>
  <w:style w:type="character" w:customStyle="1" w:styleId="markedcontent">
    <w:name w:val="markedcontent"/>
    <w:basedOn w:val="Fuentedeprrafopredeter"/>
    <w:rsid w:val="00D44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56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ivivana.pinargote@educacion.gob.ec"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18</Pages>
  <Words>8476</Words>
  <Characters>46618</Characters>
  <Application>Microsoft Office Word</Application>
  <DocSecurity>0</DocSecurity>
  <Lines>388</Lines>
  <Paragraphs>109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Analista-Juridico</dc:creator>
  <cp:keywords/>
  <dc:description/>
  <cp:lastModifiedBy>Procurador</cp:lastModifiedBy>
  <cp:revision>14</cp:revision>
  <dcterms:created xsi:type="dcterms:W3CDTF">2025-11-28T20:37:00Z</dcterms:created>
  <dcterms:modified xsi:type="dcterms:W3CDTF">2025-11-28T21:38:00Z</dcterms:modified>
</cp:coreProperties>
</file>